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10207"/>
      </w:tblGrid>
      <w:tr>
        <w:trPr>
          <w:trHeight w:val="2791" w:hRule="exact"/>
        </w:trPr>
        <w:tc>
          <w:tcPr>
            <w:tcW w:w="10207" w:type="dxa"/>
            <w:tcMar>
              <w:left w:w="80" w:type="dxa"/>
              <w:top w:w="60" w:type="dxa"/>
              <w:right w:w="80" w:type="dxa"/>
              <w:bottom w:w="60" w:type="dxa"/>
            </w:tcMar>
          </w:tcPr>
          <w:p>
            <w:pPr>
              <w:pStyle w:val="Style_5"/>
              <w:spacing w:before="0" w:after="0" w:line="240" w:lineRule="auto"/>
              <w:ind w:left="0" w:firstLine="0"/>
              <w:jc w:val="left"/>
              <w:rPr>
                <w:rFonts w:ascii="Tahoma" w:hAnsi="Tahoma" w:eastAsia="Tahoma" w:cs="Tahoma"/>
                <w:b w:val="0"/>
                <w:i w:val="0"/>
                <w:strike w:val="0"/>
                <w:sz w:val="20"/>
              </w:rPr>
            </w:pPr>
            <w:r>
              <w:rPr>
                <w:rFonts w:ascii="Tahoma" w:hAnsi="Tahoma" w:eastAsia="Tahoma" w:cs="Tahoma"/>
                <w:b w:val="0"/>
                <w:i w:val="0"/>
                <w:strike w:val="0"/>
                <w:sz w:val="20"/>
              </w:rPr>
              <mc:AlternateContent>
                <mc:Choice Requires="wpg">
                  <w:drawing>
                    <wp:inline xmlns:wp="http://schemas.openxmlformats.org/drawingml/2006/wordprocessingDrawing" distT="0" distB="0" distL="0" distR="0">
                      <wp:extent cx="3810000" cy="904875"/>
                      <wp:effectExtent l="0" t="0" r="0" b="0"/>
                      <wp:docPr id="1" name="_x0000_s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6"/>
                              <a:stretch/>
                            </pic:blipFill>
                            <pic:spPr>
                              <a:xfrm>
                                <a:off x="0" y="0"/>
                                <a:ext cx="3810000" cy="9048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00.00pt;height:71.25pt;mso-wrap-distance-left:0.00pt;mso-wrap-distance-top:0.00pt;mso-wrap-distance-right:0.00pt;mso-wrap-distance-bottom:0.00pt;" stroked="f">
                      <v:path textboxrect="0,0,0,0"/>
                      <v:imagedata r:id="rId16" o:title=""/>
                    </v:shape>
                  </w:pict>
                </mc:Fallback>
              </mc:AlternateContent>
            </w:r>
          </w:p>
        </w:tc>
      </w:tr>
      <w:tr>
        <w:trPr>
          <w:trHeight w:val="7676" w:hRule="exact"/>
        </w:trPr>
        <w:tc>
          <w:tcPr>
            <w:tcW w:w="10207" w:type="dxa"/>
            <w:tcMar>
              <w:left w:w="80" w:type="dxa"/>
              <w:top w:w="60" w:type="dxa"/>
              <w:right w:w="80" w:type="dxa"/>
              <w:bottom w:w="60" w:type="dxa"/>
            </w:tcMar>
            <w:vAlign w:val="center"/>
          </w:tcPr>
          <w:p>
            <w:pPr>
              <w:pStyle w:val="Style_5"/>
              <w:spacing w:before="0" w:after="0" w:line="240" w:lineRule="auto"/>
              <w:ind w:left="0" w:firstLine="0"/>
              <w:jc w:val="center"/>
              <w:rPr>
                <w:rFonts w:ascii="Tahoma" w:hAnsi="Tahoma" w:eastAsia="Tahoma" w:cs="Tahoma"/>
                <w:b w:val="0"/>
                <w:i w:val="0"/>
                <w:strike w:val="0"/>
                <w:sz w:val="48"/>
              </w:rPr>
            </w:pPr>
            <w:r>
              <w:rPr>
                <w:rFonts w:ascii="Tahoma" w:hAnsi="Tahoma" w:eastAsia="Tahoma" w:cs="Tahoma"/>
                <w:b w:val="0"/>
                <w:i w:val="0"/>
                <w:strike w:val="0"/>
                <w:sz w:val="48"/>
              </w:rPr>
              <w:t xml:space="preserve">Распоряжение Начальника департамента финансов Администрации г. Перми от 30.12.2021 N 059-06-01.01-03-р-233</w:t>
            </w:r>
            <w:r>
              <w:rPr>
                <w:rFonts w:ascii="Tahoma" w:hAnsi="Tahoma" w:eastAsia="Tahoma" w:cs="Tahoma"/>
                <w:b w:val="0"/>
                <w:i w:val="0"/>
                <w:strike w:val="0"/>
                <w:sz w:val="48"/>
              </w:rPr>
              <w:br/>
            </w:r>
            <w:r>
              <w:rPr>
                <w:rFonts w:ascii="Tahoma" w:hAnsi="Tahoma" w:eastAsia="Tahoma" w:cs="Tahoma"/>
                <w:b w:val="0"/>
                <w:i w:val="0"/>
                <w:strike w:val="0"/>
                <w:sz w:val="48"/>
              </w:rPr>
              <w:t xml:space="preserve">(ред. от 31.05.2022)</w:t>
            </w:r>
            <w:r>
              <w:rPr>
                <w:rFonts w:ascii="Tahoma" w:hAnsi="Tahoma" w:eastAsia="Tahoma" w:cs="Tahoma"/>
                <w:b w:val="0"/>
                <w:i w:val="0"/>
                <w:strike w:val="0"/>
                <w:sz w:val="48"/>
              </w:rPr>
              <w:br/>
            </w:r>
            <w:r>
              <w:rPr>
                <w:rFonts w:ascii="Tahoma" w:hAnsi="Tahoma" w:eastAsia="Tahoma" w:cs="Tahoma"/>
                <w:b w:val="0"/>
                <w:i w:val="0"/>
                <w:strike w:val="0"/>
                <w:sz w:val="48"/>
              </w:rPr>
              <w:t xml:space="preserve">"Об утверждении Порядка осуществления департаментом финансов администрации города Перми санкционирования операций со средствами участников казначейского сопровождения"</w:t>
            </w:r>
          </w:p>
        </w:tc>
      </w:tr>
      <w:tr>
        <w:trPr>
          <w:trHeight w:val="2791" w:hRule="exact"/>
        </w:trPr>
        <w:tc>
          <w:tcPr>
            <w:tcW w:w="10207" w:type="dxa"/>
            <w:tcMar>
              <w:left w:w="80" w:type="dxa"/>
              <w:top w:w="60" w:type="dxa"/>
              <w:right w:w="80" w:type="dxa"/>
              <w:bottom w:w="60" w:type="dxa"/>
            </w:tcMar>
            <w:vAlign w:val="center"/>
          </w:tcPr>
          <w:p>
            <w:pPr>
              <w:pStyle w:val="Style_5"/>
              <w:spacing w:before="0" w:after="0" w:line="240" w:lineRule="auto"/>
              <w:ind w:left="0" w:firstLine="0"/>
              <w:jc w:val="center"/>
              <w:rPr>
                <w:rFonts w:ascii="Tahoma" w:hAnsi="Tahoma" w:eastAsia="Tahoma" w:cs="Tahoma"/>
                <w:b w:val="0"/>
                <w:i w:val="0"/>
                <w:strike w:val="0"/>
                <w:sz w:val="28"/>
              </w:rPr>
            </w:pPr>
            <w:r>
              <w:rPr>
                <w:rFonts w:ascii="Tahoma" w:hAnsi="Tahoma" w:eastAsia="Tahoma" w:cs="Tahoma"/>
                <w:b w:val="0"/>
                <w:i w:val="0"/>
                <w:strike w:val="0"/>
                <w:sz w:val="28"/>
              </w:rPr>
              <w:t xml:space="preserve">Документ предоставлен </w:t>
            </w:r>
            <w:hyperlink r:id="rId17">
              <w:r>
                <w:rPr>
                  <w:rFonts w:ascii="Tahoma" w:hAnsi="Tahoma" w:eastAsia="Tahoma" w:cs="Tahoma"/>
                  <w:b/>
                  <w:i w:val="0"/>
                  <w:strike w:val="0"/>
                  <w:color w:val="0000ff"/>
                  <w:sz w:val="28"/>
                </w:rPr>
                <w:t xml:space="preserve">КонсультантПлюс</w:t>
              </w:r>
              <w:r>
                <w:rPr>
                  <w:rFonts w:ascii="Tahoma" w:hAnsi="Tahoma" w:eastAsia="Tahoma" w:cs="Tahoma"/>
                  <w:b/>
                  <w:i w:val="0"/>
                  <w:strike w:val="0"/>
                  <w:color w:val="0000ff"/>
                  <w:sz w:val="28"/>
                </w:rPr>
                <w:br/>
              </w:r>
              <w:r>
                <w:rPr>
                  <w:rFonts w:ascii="Tahoma" w:hAnsi="Tahoma" w:eastAsia="Tahoma" w:cs="Tahoma"/>
                  <w:b/>
                  <w:i w:val="0"/>
                  <w:strike w:val="0"/>
                  <w:color w:val="0000ff"/>
                  <w:sz w:val="28"/>
                </w:rPr>
                <w:br/>
              </w:r>
            </w:hyperlink>
            <w:hyperlink r:id="rId18">
              <w:r>
                <w:rPr>
                  <w:rFonts w:ascii="Tahoma" w:hAnsi="Tahoma" w:eastAsia="Tahoma" w:cs="Tahoma"/>
                  <w:b/>
                  <w:i w:val="0"/>
                  <w:strike w:val="0"/>
                  <w:color w:val="0000ff"/>
                  <w:sz w:val="28"/>
                </w:rPr>
                <w:t xml:space="preserve">www.consultant.ru</w:t>
              </w:r>
            </w:hyperlink>
            <w:r>
              <w:rPr>
                <w:rFonts w:ascii="Tahoma" w:hAnsi="Tahoma" w:eastAsia="Tahoma" w:cs="Tahoma"/>
                <w:b w:val="0"/>
                <w:i w:val="0"/>
                <w:strike w:val="0"/>
                <w:sz w:val="28"/>
              </w:rPr>
              <w:br/>
            </w:r>
            <w:r>
              <w:rPr>
                <w:rFonts w:ascii="Tahoma" w:hAnsi="Tahoma" w:eastAsia="Tahoma" w:cs="Tahoma"/>
                <w:b w:val="0"/>
                <w:i w:val="0"/>
                <w:strike w:val="0"/>
                <w:sz w:val="28"/>
              </w:rPr>
              <w:br/>
            </w:r>
            <w:r>
              <w:rPr>
                <w:rFonts w:ascii="Tahoma" w:hAnsi="Tahoma" w:eastAsia="Tahoma" w:cs="Tahoma"/>
                <w:b w:val="0"/>
                <w:i w:val="0"/>
                <w:strike w:val="0"/>
                <w:sz w:val="28"/>
              </w:rPr>
              <w:t xml:space="preserve">Дата сохранения: 29.01.2025</w:t>
            </w:r>
            <w:r>
              <w:rPr>
                <w:rFonts w:ascii="Tahoma" w:hAnsi="Tahoma" w:eastAsia="Tahoma" w:cs="Tahoma"/>
                <w:b w:val="0"/>
                <w:i w:val="0"/>
                <w:strike w:val="0"/>
                <w:sz w:val="28"/>
              </w:rPr>
              <w:br/>
            </w:r>
            <w:r>
              <w:rPr>
                <w:rFonts w:ascii="Tahoma" w:hAnsi="Tahoma" w:eastAsia="Tahoma" w:cs="Tahoma"/>
                <w:b w:val="0"/>
                <w:i w:val="0"/>
                <w:strike w:val="0"/>
                <w:sz w:val="28"/>
              </w:rPr>
              <w:t xml:space="preserve"> </w:t>
            </w:r>
          </w:p>
        </w:tc>
      </w:tr>
    </w:tbl>
    <w:p>
      <w:pPr>
        <w:pStyle w:val="Style_0"/>
        <w:spacing w:before="0" w:after="0" w:line="240" w:lineRule="auto"/>
        <w:ind w:left="0" w:firstLine="0"/>
        <w:jc w:val="both"/>
        <w:outlineLvl w:val="0"/>
        <w:rPr>
          <w:rFonts w:ascii="Times New Roman" w:hAnsi="Times New Roman" w:eastAsia="Times New Roman" w:cs="Times New Roman"/>
          <w:b w:val="0"/>
          <w:i w:val="0"/>
          <w:strike w:val="0"/>
          <w:sz w:val="24"/>
        </w:rPr>
      </w:pPr>
    </w:p>
    <w:p>
      <w:pPr>
        <w:sectPr>
          <w:type w:val="nextPage"/>
          <w:pgSz w:w="11906" w:h="16838"/>
          <w:pgMar w:top="1440" w:right="566" w:bottom="1440" w:left="1133" w:header="0" w:footer="0" w:gutter="0"/>
          <w:cols w:num="1" w:space="720"/>
          <w:docGrid w:linePitch="360"/>
        </w:sectPr>
      </w:pPr>
    </w:p>
    <w:p>
      <w:pPr>
        <w:pStyle w:val="Style_0"/>
        <w:spacing w:before="0" w:after="0" w:line="240" w:lineRule="auto"/>
        <w:ind w:left="0" w:firstLine="0"/>
        <w:jc w:val="both"/>
        <w:outlineLvl w:val="0"/>
        <w:rPr>
          <w:rFonts w:ascii="Times New Roman" w:hAnsi="Times New Roman" w:eastAsia="Times New Roman" w:cs="Times New Roman"/>
          <w:b w:val="0"/>
          <w:i w:val="0"/>
          <w:strike w:val="0"/>
          <w:sz w:val="24"/>
        </w:rPr>
      </w:pPr>
    </w:p>
    <w:p>
      <w:pPr>
        <w:pStyle w:val="Style_2"/>
        <w:spacing w:before="0" w:after="0" w:line="240" w:lineRule="auto"/>
        <w:ind w:left="0" w:firstLine="0"/>
        <w:jc w:val="center"/>
        <w:outlineLvl w:val="0"/>
        <w:rPr>
          <w:rFonts w:ascii="Arial" w:hAnsi="Arial" w:eastAsia="Arial" w:cs="Arial"/>
          <w:b/>
          <w:i w:val="0"/>
          <w:strike w:val="0"/>
          <w:sz w:val="24"/>
        </w:rPr>
      </w:pPr>
      <w:r>
        <w:rPr>
          <w:rFonts w:ascii="Arial" w:hAnsi="Arial" w:eastAsia="Arial" w:cs="Arial"/>
          <w:b/>
          <w:i w:val="0"/>
          <w:strike w:val="0"/>
          <w:sz w:val="24"/>
        </w:rPr>
        <w:t xml:space="preserve">АДМИНИСТРАЦИЯ ГОРОДА ПЕРМИ</w:t>
      </w:r>
    </w:p>
    <w:p>
      <w:pPr>
        <w:pStyle w:val="Style_2"/>
        <w:spacing w:before="0" w:after="0" w:line="240" w:lineRule="auto"/>
        <w:ind w:left="0" w:firstLine="0"/>
        <w:jc w:val="both"/>
        <w:rPr>
          <w:rFonts w:ascii="Arial" w:hAnsi="Arial" w:eastAsia="Arial" w:cs="Arial"/>
          <w:b/>
          <w:i w:val="0"/>
          <w:strike w:val="0"/>
          <w:sz w:val="24"/>
        </w:rPr>
      </w:pP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НАЧАЛЬНИК ДЕПАРТАМЕНТА ФИНАНСОВ</w:t>
      </w:r>
    </w:p>
    <w:p>
      <w:pPr>
        <w:pStyle w:val="Style_2"/>
        <w:spacing w:before="0" w:after="0" w:line="240" w:lineRule="auto"/>
        <w:ind w:left="0" w:firstLine="0"/>
        <w:jc w:val="both"/>
        <w:rPr>
          <w:rFonts w:ascii="Arial" w:hAnsi="Arial" w:eastAsia="Arial" w:cs="Arial"/>
          <w:b/>
          <w:i w:val="0"/>
          <w:strike w:val="0"/>
          <w:sz w:val="24"/>
        </w:rPr>
      </w:pP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РАСПОРЯЖЕНИЕ</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от 30 декабря 2021 г. N 059-06-01.01-03-р-233</w:t>
      </w:r>
    </w:p>
    <w:p>
      <w:pPr>
        <w:pStyle w:val="Style_2"/>
        <w:spacing w:before="0" w:after="0" w:line="240" w:lineRule="auto"/>
        <w:ind w:left="0" w:firstLine="0"/>
        <w:jc w:val="both"/>
        <w:rPr>
          <w:rFonts w:ascii="Arial" w:hAnsi="Arial" w:eastAsia="Arial" w:cs="Arial"/>
          <w:b/>
          <w:i w:val="0"/>
          <w:strike w:val="0"/>
          <w:sz w:val="24"/>
        </w:rPr>
      </w:pP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ОБ УТВЕРЖДЕНИИ ПОРЯДКА ОСУЩЕСТВЛЕНИЯ ДЕПАРТАМЕНТОМ ФИНАНСОВ</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АДМИНИСТРАЦИИ ГОРОДА ПЕРМИ САНКЦИОНИРОВАНИЯ ОПЕРАЦИЙ</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СО СРЕДСТВАМИ УЧАСТНИКОВ КАЗНАЧЕЙСКОГО СОПРОВОЖДЕНИЯ</w:t>
      </w:r>
    </w:p>
    <w:p>
      <w:pPr>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shd w:val="clear" w:fill="ced3f1"/>
            <w:tcMar>
              <w:left w:w="0" w:type="dxa"/>
              <w:top w:w="0" w:type="dxa"/>
              <w:right w:w="0" w:type="dxa"/>
              <w:bottom w:w="0" w:type="dxa"/>
            </w:tcMar>
            <w:vAlign w:val="top"/>
          </w:tcPr>
          <w:p>
            <w:pPr>
              <w:spacing w:before="0" w:after="0" w:line="240" w:lineRule="auto"/>
              <w:jc w:val="left"/>
              <w:rPr>
                <w:sz w:val="24"/>
              </w:rPr>
            </w:pPr>
          </w:p>
        </w:tc>
        <w:tc>
          <w:tcPr>
            <w:tcW w:w="113" w:type="dxa"/>
            <w:shd w:val="clear" w:fill="f4f3f8"/>
            <w:tcMar>
              <w:left w:w="0" w:type="dxa"/>
              <w:top w:w="0" w:type="dxa"/>
              <w:right w:w="0" w:type="dxa"/>
              <w:bottom w:w="0" w:type="dxa"/>
            </w:tcMar>
            <w:vAlign w:val="top"/>
          </w:tcPr>
          <w:p>
            <w:pPr>
              <w:spacing w:before="0" w:after="0" w:line="240" w:lineRule="auto"/>
              <w:jc w:val="left"/>
              <w:rPr>
                <w:sz w:val="24"/>
              </w:rPr>
            </w:pPr>
          </w:p>
        </w:tc>
        <w:tc>
          <w:tcPr>
            <w:tcW w:w="9921" w:type="dxa"/>
            <w:shd w:val="clear" w:fill="f4f3f8"/>
            <w:tcMar>
              <w:left w:w="0" w:type="dxa"/>
              <w:top w:w="113" w:type="dxa"/>
              <w:right w:w="0" w:type="dxa"/>
              <w:bottom w:w="113"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Список изменяющих документов</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(в ред. распоряжения Начальника департамента финансов Администрации г. Перми</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31.05.2022 N 059-06-01.01-03-р-141)</w:t>
            </w:r>
          </w:p>
        </w:tc>
        <w:tc>
          <w:tcPr>
            <w:tcW w:w="113" w:type="dxa"/>
            <w:shd w:val="clear" w:fill="f4f3f8"/>
            <w:tcMar>
              <w:left w:w="0" w:type="dxa"/>
              <w:top w:w="0" w:type="dxa"/>
              <w:right w:w="0" w:type="dxa"/>
              <w:bottom w:w="0"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соответствии с пунктом 5 статьи 242.23 Бюджетного кодекса Российской Федерации, постановлением Правительства Российской Федерации от 1 декабря 2021 г. N 2155 "Об утверждении общих требований к порядку осуществления финансовыми органами субъектов Российской Федерации (муниципальных образований) казначейского сопровождения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 Утвердить прилагаемый </w:t>
      </w:r>
      <w:hyperlink>
        <w:r>
          <w:rPr>
            <w:rFonts w:ascii="Times New Roman" w:hAnsi="Times New Roman" w:eastAsia="Times New Roman" w:cs="Times New Roman"/>
            <w:b w:val="0"/>
            <w:i w:val="0"/>
            <w:strike w:val="0"/>
            <w:color w:val="0000ff"/>
            <w:sz w:val="24"/>
          </w:rPr>
          <w:t xml:space="preserve">Порядок</w:t>
        </w:r>
      </w:hyperlink>
      <w:r>
        <w:rPr>
          <w:rFonts w:ascii="Times New Roman" w:hAnsi="Times New Roman" w:eastAsia="Times New Roman" w:cs="Times New Roman"/>
          <w:b w:val="0"/>
          <w:i w:val="0"/>
          <w:strike w:val="0"/>
          <w:sz w:val="24"/>
        </w:rPr>
        <w:t xml:space="preserve"> осуществления департаментом финансов администрации города Перми санкционирования операций со средствами участников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 Признать утратившими силу:</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11 ноября 2016 г. N СЭД-06-01.01-03-р-193 "Об утверждении Порядка проведения операций со средствами юридических лиц, не являющихся участниками бюджетного процесса, бюджетными (автономными) учреждениями, лицевые счета которым открыты в департаменте финансов администрации города Перми, и санкционирования операций при казначейском сопровождении муниципальных контрактов, договоров, соглашений, а также контрактов (договоров), заключенных в рамках их исполнения";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заместителя главы администрации города Перми - начальника департамента финансов администрации города Перми от 22 сентября 2017 г. N СЭД-059-06-01.01-03-р-134 "О внесении изменений в распоряжение начальника департамента финансов администрации города Перми от 11.11.2016 N СЭД-06-01.01-03-р-193 "Об утверждении Порядка проведения кассовых операций со средствами юридических лиц, не являющихся участниками бюджетного процесса, бюджетными (автономными) учреждениями, лицевые счета которым открыты в департаменте финансов администрации города Перми, и санкционирования операций при казначейском сопровождении муниципальных контрактов, договоров, соглашений, а также контрактов (договоров), заключенных в рамках их исполнения";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заместителя главы администрации города Перми - начальника департамента финансов администрации города Перми от 25 марта 2019 г. N 059-06-01.01-03-р-21 "О внесении изменений в распоряжение начальника департамента финансов администрации города Перми от 11.11.2016 N СЭД-06-01.01-03-р-193 "Об утверждении Порядка проведения кассовых операций со средствами юридических лиц, не являющихся участниками бюджетного процесса, бюджетными (автономными) учреждениями, лицевые счета которым открыты в департаменте финансов администрации города Перми, и санкционирования операций при казначейском сопровождении муниципальных контрактов, договоров, соглашений, а также контрактов (договоров), заключенных в рамках их исполнения";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заместителя главы администрации города Перми - начальника департамента финансов администрации города Перми от 31 марта 2020 г. N 059-06-01.01-03-р-49 "О внесении изменений в распоряжение начальника департамента финансов администрации города Перми от 11.11.2016 N СЭД-06-01.01-03-р-193 "Об утверждении Порядка проведения кассовых операций со средствами юридических лиц, не являющихся участниками бюджетного процесса, бюджетными (автономными) учреждениями, лицевые счета которым открыты в департаменте финансов администрации города Перми, и санкционирования операций при казначейском сопровождении муниципальных контрактов, договоров, соглашений, а также контрактов (договоров), заключенных в рамках их исполнения";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заместителя главы администрации города Перми - начальника департамента финансов администрации города Перми от 11 декабря 2020 г. N 059-06-01.01-03-р-164 "О внесении изменений в распоряжение начальника департамента финансов администрации города Перми от 11.11.2016 N СЭД-06-01.01-03-р-193 "Об утверждении Порядка проведения кассовых операций со средствами юридических лиц, не являющихся участниками бюджетного процесса, бюджетными (автономными) учреждениями, лицевые счета которым открыты в департаменте финансов администрации города Перми, и санкционирования операций при казначейском сопровождении муниципальных контрактов, договоров, соглашений, а также контрактов (договоров), заключенных в рамках их исполнения";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21 июля 2021 г. N 059-06-01.01-03-р-93 "О внесении изменений в распоряжение начальника департамента финансов администрации города Перми от 11.11.2016 N СЭД-06-01.01-03-р-193 "Об утверждении Порядка проведения операций со средствами юридических лиц, не являющихся участниками бюджетного процесса, бюджетными (автономными) учреждениями, лицевые счета которым открыты в департаменте финансов администрации города Перми, и санкционирования операций при казначейском сопровождении муниципальных контрактов, договоров, соглашений, а также контрактов (договоров), заключенных в рамках их исполнения";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 начальника департамента финансов администрации города Перми от 13 декабря 2021 г. N 059-06-01.01-03-р-208 "О внесении изменений в распоряжение начальника департамента финансов администрации города Перми от 11.11.2016 N СЭД-06-01.01-03-р-193 "Об утверждении Порядка проведения операций со средствами юридических лиц, не являющихся участниками бюджетного процесса, бюджетными (автономными) учреждениями, лицевые счета которым открыты в департаменте финансов администрации города Перми, и санкционирования операций при казначейском сопровождении муниципальных контрактов, договоров, соглашений, а также контрактов (договоров), заключенных в рамках их исполнения".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 Начальнику управления казначейства департамента финансов администрации города Перми Молчановой Н.П. обеспечить направление настоящего распоряжения в управление по общим вопросам администрации города Перми для опубликования в печатном средстве массовой информации "Официальный бюллетень органов местного самоуправления муниципального образования город Пермь" и в информационно-аналитическое управление администрации города Перми для опубликования (обнародования) на официальном сайте муниципального образования город Пермь в информационно-телекоммуникационной сети Интернет.</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 Начальнику управления по обеспечению деятельности департамента финансов администрации города Перми Канзепаровой И.В. разместить настоящее распоряжение на сайте департамента финансов администрации города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 Настоящее распоряжение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 и распространяется на правоотношения, возникшие с 01 января 2022 г.</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 Контроль за исполнением настоящего распоряжения возложить на начальника управления казначейства департамента финансов администрации города Перми Молчанову Н.П.</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В.С.ТИТЯПКИНА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0"/>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30.12.2021 N 059-06-01.01-03-р-233</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rPr>
          <w:rFonts w:ascii="Arial" w:hAnsi="Arial" w:eastAsia="Arial" w:cs="Arial"/>
          <w:b/>
          <w:i w:val="0"/>
          <w:strike w:val="0"/>
          <w:sz w:val="24"/>
        </w:rPr>
      </w:pPr>
      <w:bookmarkStart w:id="1" w:name="Par43"/>
      <w:bookmarkEnd w:id="1"/>
      <w:r>
        <w:rPr>
          <w:rFonts w:ascii="Arial" w:hAnsi="Arial" w:eastAsia="Arial" w:cs="Arial"/>
          <w:b/>
          <w:i w:val="0"/>
          <w:strike w:val="0"/>
          <w:sz w:val="24"/>
        </w:rPr>
        <w:t xml:space="preserve">ПОРЯДОК</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ОСУЩЕСТВЛЕНИЯ ДЕПАРТАМЕНТОМ ФИНАНСОВ АДМИНИСТРАЦИИ ГОРОДА</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ПЕРМИ САНКЦИОНИРОВАНИЯ ОПЕРАЦИЙ СО СРЕДСТВАМИ УЧАСТНИКОВ</w:t>
      </w:r>
    </w:p>
    <w:p>
      <w:pPr>
        <w:pStyle w:val="Style_2"/>
        <w:spacing w:before="0" w:after="0" w:line="240" w:lineRule="auto"/>
        <w:ind w:left="0" w:firstLine="0"/>
        <w:jc w:val="center"/>
        <w:rPr>
          <w:rFonts w:ascii="Arial" w:hAnsi="Arial" w:eastAsia="Arial" w:cs="Arial"/>
          <w:b/>
          <w:i w:val="0"/>
          <w:strike w:val="0"/>
          <w:sz w:val="24"/>
        </w:rPr>
      </w:pPr>
      <w:r>
        <w:rPr>
          <w:rFonts w:ascii="Arial" w:hAnsi="Arial" w:eastAsia="Arial" w:cs="Arial"/>
          <w:b/>
          <w:i w:val="0"/>
          <w:strike w:val="0"/>
          <w:sz w:val="24"/>
        </w:rPr>
        <w:t xml:space="preserve">КАЗНАЧЕЙСКОГО СОПРОВОЖДЕНИЯ</w:t>
      </w:r>
    </w:p>
    <w:p>
      <w:pPr>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shd w:val="clear" w:fill="ced3f1"/>
            <w:tcMar>
              <w:left w:w="0" w:type="dxa"/>
              <w:top w:w="0" w:type="dxa"/>
              <w:right w:w="0" w:type="dxa"/>
              <w:bottom w:w="0" w:type="dxa"/>
            </w:tcMar>
            <w:vAlign w:val="top"/>
          </w:tcPr>
          <w:p>
            <w:pPr>
              <w:spacing w:before="0" w:after="0" w:line="240" w:lineRule="auto"/>
              <w:jc w:val="left"/>
              <w:rPr>
                <w:sz w:val="24"/>
              </w:rPr>
            </w:pPr>
          </w:p>
        </w:tc>
        <w:tc>
          <w:tcPr>
            <w:tcW w:w="113" w:type="dxa"/>
            <w:shd w:val="clear" w:fill="f4f3f8"/>
            <w:tcMar>
              <w:left w:w="0" w:type="dxa"/>
              <w:top w:w="0" w:type="dxa"/>
              <w:right w:w="0" w:type="dxa"/>
              <w:bottom w:w="0" w:type="dxa"/>
            </w:tcMar>
            <w:vAlign w:val="top"/>
          </w:tcPr>
          <w:p>
            <w:pPr>
              <w:spacing w:before="0" w:after="0" w:line="240" w:lineRule="auto"/>
              <w:jc w:val="left"/>
              <w:rPr>
                <w:sz w:val="24"/>
              </w:rPr>
            </w:pPr>
          </w:p>
        </w:tc>
        <w:tc>
          <w:tcPr>
            <w:tcW w:w="9921" w:type="dxa"/>
            <w:shd w:val="clear" w:fill="f4f3f8"/>
            <w:tcMar>
              <w:left w:w="0" w:type="dxa"/>
              <w:top w:w="113" w:type="dxa"/>
              <w:right w:w="0" w:type="dxa"/>
              <w:bottom w:w="113"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Список изменяющих документов</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(в ред. распоряжения Начальника департамента финансов Администрации г. Перми</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31.05.2022 N 059-06-01.01-03-р-141)</w:t>
            </w:r>
          </w:p>
        </w:tc>
        <w:tc>
          <w:tcPr>
            <w:tcW w:w="113" w:type="dxa"/>
            <w:shd w:val="clear" w:fill="f4f3f8"/>
            <w:tcMar>
              <w:left w:w="0" w:type="dxa"/>
              <w:top w:w="0" w:type="dxa"/>
              <w:right w:w="0" w:type="dxa"/>
              <w:bottom w:w="0"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 Настоящий Порядок устанавливает порядок осуществления департаментом финансов администрации города Перми (далее - департамент):</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1.1. санкционирования операций при казначейском сопровождении средств, определенных решением Пермской городской Думы о бюджете города Перми на текущий финансовый год и на плановый период в соответствии с подпунктом 1 пункта 1 статьи 242.26 Бюджетного кодекса Российской Федерации, иных средств, определенных федеральными законами, решениями Правительства Российской Федерации в случаях, предусмотренных подпунктом 2 пункта 1 статьи 242.26 Бюджетного кодекса Российской Федерации (далее - целевые средства), используемых участниками казначейского сопровождения в соответствии с:</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2" w:name="Par53"/>
      <w:bookmarkEnd w:id="2"/>
      <w:r>
        <w:rPr>
          <w:rFonts w:ascii="Times New Roman" w:hAnsi="Times New Roman" w:eastAsia="Times New Roman" w:cs="Times New Roman"/>
          <w:b w:val="0"/>
          <w:i w:val="0"/>
          <w:strike w:val="0"/>
          <w:sz w:val="24"/>
        </w:rPr>
        <w:t xml:space="preserve">условиями муниципальных контрактов о поставке товаров, выполнении работ, оказании услуг (далее - муниципальный контракт);</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условиями контрактов (договоров) о поставке товаров, выполнении работ, оказании услуг, заключенных муниципальными бюджетными или автономными учреждениями (далее - контракт учреждения);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3" w:name="Par55"/>
      <w:bookmarkEnd w:id="3"/>
      <w:r>
        <w:rPr>
          <w:rFonts w:ascii="Times New Roman" w:hAnsi="Times New Roman" w:eastAsia="Times New Roman" w:cs="Times New Roman"/>
          <w:b w:val="0"/>
          <w:i w:val="0"/>
          <w:strike w:val="0"/>
          <w:sz w:val="24"/>
        </w:rPr>
        <w:t xml:space="preserve">условиями договоров (соглашений) о предоставлении субсидий, договоров о предоставлении бюджетных инвестиций в соответствии со статьей 80 Бюджетного кодекса Российской Федерации,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настоящем абзаце (далее - договор (соглашение);</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4" w:name="Par56"/>
      <w:bookmarkEnd w:id="4"/>
      <w:r>
        <w:rPr>
          <w:rFonts w:ascii="Times New Roman" w:hAnsi="Times New Roman" w:eastAsia="Times New Roman" w:cs="Times New Roman"/>
          <w:b w:val="0"/>
          <w:i w:val="0"/>
          <w:strike w:val="0"/>
          <w:sz w:val="24"/>
        </w:rPr>
        <w:t xml:space="preserve">условиями контрактов (договоров) о поставке товаров, выполнении работ, оказании услуг, источником финансового обеспечения исполнения которых являются средства, указанные в абзацах со </w:t>
      </w:r>
      <w:hyperlink>
        <w:r>
          <w:rPr>
            <w:rFonts w:ascii="Times New Roman" w:hAnsi="Times New Roman" w:eastAsia="Times New Roman" w:cs="Times New Roman"/>
            <w:b w:val="0"/>
            <w:i w:val="0"/>
            <w:strike w:val="0"/>
            <w:color w:val="0000ff"/>
            <w:sz w:val="24"/>
          </w:rPr>
          <w:t xml:space="preserve">второго</w:t>
        </w:r>
      </w:hyperlink>
      <w:r>
        <w:rPr>
          <w:rFonts w:ascii="Times New Roman" w:hAnsi="Times New Roman" w:eastAsia="Times New Roman" w:cs="Times New Roman"/>
          <w:b w:val="0"/>
          <w:i w:val="0"/>
          <w:strike w:val="0"/>
          <w:sz w:val="24"/>
        </w:rPr>
        <w:t xml:space="preserve"> по </w:t>
      </w:r>
      <w:hyperlink>
        <w:r>
          <w:rPr>
            <w:rFonts w:ascii="Times New Roman" w:hAnsi="Times New Roman" w:eastAsia="Times New Roman" w:cs="Times New Roman"/>
            <w:b w:val="0"/>
            <w:i w:val="0"/>
            <w:strike w:val="0"/>
            <w:color w:val="0000ff"/>
            <w:sz w:val="24"/>
          </w:rPr>
          <w:t xml:space="preserve">четвертый</w:t>
        </w:r>
      </w:hyperlink>
      <w:r>
        <w:rPr>
          <w:rFonts w:ascii="Times New Roman" w:hAnsi="Times New Roman" w:eastAsia="Times New Roman" w:cs="Times New Roman"/>
          <w:b w:val="0"/>
          <w:i w:val="0"/>
          <w:strike w:val="0"/>
          <w:sz w:val="24"/>
        </w:rPr>
        <w:t xml:space="preserve"> настоящего пункта (далее - контракт (договор);</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положениями федеральных законов, решений Правительства Российской Федерации, принятых в случаях, установленных подпунктом 2 пункта 1 статьи 242.26 Бюджетного кодекса Российской Федерации, определяющих целевые средства, не указанные в </w:t>
      </w:r>
      <w:hyperlink>
        <w:r>
          <w:rPr>
            <w:rFonts w:ascii="Times New Roman" w:hAnsi="Times New Roman" w:eastAsia="Times New Roman" w:cs="Times New Roman"/>
            <w:b w:val="0"/>
            <w:i w:val="0"/>
            <w:strike w:val="0"/>
            <w:color w:val="0000ff"/>
            <w:sz w:val="24"/>
          </w:rPr>
          <w:t xml:space="preserve">абзацах втором</w:t>
        </w:r>
      </w:hyperlink>
      <w:r>
        <w:rPr>
          <w:rFonts w:ascii="Times New Roman" w:hAnsi="Times New Roman" w:eastAsia="Times New Roman" w:cs="Times New Roman"/>
          <w:b w:val="0"/>
          <w:i w:val="0"/>
          <w:strike w:val="0"/>
          <w:sz w:val="24"/>
        </w:rPr>
        <w:t xml:space="preserve"> - </w:t>
      </w:r>
      <w:hyperlink>
        <w:r>
          <w:rPr>
            <w:rFonts w:ascii="Times New Roman" w:hAnsi="Times New Roman" w:eastAsia="Times New Roman" w:cs="Times New Roman"/>
            <w:b w:val="0"/>
            <w:i w:val="0"/>
            <w:strike w:val="0"/>
            <w:color w:val="0000ff"/>
            <w:sz w:val="24"/>
          </w:rPr>
          <w:t xml:space="preserve">пятом</w:t>
        </w:r>
      </w:hyperlink>
      <w:r>
        <w:rPr>
          <w:rFonts w:ascii="Times New Roman" w:hAnsi="Times New Roman" w:eastAsia="Times New Roman" w:cs="Times New Roman"/>
          <w:b w:val="0"/>
          <w:i w:val="0"/>
          <w:strike w:val="0"/>
          <w:sz w:val="24"/>
        </w:rPr>
        <w:t xml:space="preserve"> настоящего пункта, и требования по их использованию (далее при совместном упоминании - Решения);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1.2. информирования о применении департаментом мер реагирования, предусмотренных пунктом 3 и подпунктами 3 и 4 пункта 5 статьи 242.13-1 Бюджетного кодекса Российской Федерации, при проведении Управлением Федерального казначейства по Пермскому краю (далее - УФК по Пермскому краю) проверок в соответствии с положениями порядка проведения бюджетного мониторинга и применения мер реагирования, установленного Правительством Российской Федерации в соответствии с пунктом 1 статьи 242.13-1 Бюджетного кодекса Российской Федерации (далее соответственно - проверки в рамках бюджетного мониторинга, меры реагирования):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муниципального заказчика, заказчика по контракту учреждения, получателя бюджетных средств, которому доведены лимиты бюджетных обязательств на предоставление субсидий (бюджетных инвестиций) (далее - получатель бюджетных средств), а также получателя субсидии (бюджетных инвестиций), поставщика (подрядчика, исполнителя) по муниципальному контракту, контракту учреждения, контракту (договору), осуществляющих функции заказчиков по соответствующему контракту (договору) (далее - заказчик по контракту (договору) (далее при совместном упоминании - заказчик);</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участников казначейского сопровождения, которым открыты лицевые счета, предусмотренные пунктом 7.1 статьи 220.1 Бюджетного кодекса Российской Федерации (далее - лицевой счет), в департаменте в установленном им порядке (далее - Порядок открытия лицевых счетов).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 Положения настоящего Порядка, установленные для договоров (соглашений), контрактов (договоров), распространяются на концессионные соглашения, соглашения о муниципально-частном партнерстве, контракты (договоры), источником финансового обеспечения которых являются указанные соглашения, если Решениями предусмотрены требования об осуществлении казначейского сопровождения средств, предоставляемых на основании таких соглашений.</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 Уполномоченным структурным подразделением департамента по проведению операций со средствами участников казначейского сопровождения является управление казначейства.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 При санкционировании операций с целевыми средствами обмен документами между управлением казначейства и заказчиком, участником казначейского сопровождения осуществляется с применением усиленной квалифицированной электронной подписи лица (далее - электронная подпись), уполномоченного действовать от имени заказчика и участника казначейского сопровождения на основании договора об обмене электронными документами между участниками юридически значимого документооборота, заключенного с департаментом.</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Обмен документами при отсутствии у участника казначейского сопровождения технической возможности информационного обмена с применением электронной подписи осуществляется с применением документооборота на бумажном носителе с одновременным представлением документов на машинном носителе, подписанных в соответствии с карточкой образцов подписей и оттиска печати.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5" w:name="Par66"/>
      <w:bookmarkEnd w:id="5"/>
      <w:r>
        <w:rPr>
          <w:rFonts w:ascii="Times New Roman" w:hAnsi="Times New Roman" w:eastAsia="Times New Roman" w:cs="Times New Roman"/>
          <w:b w:val="0"/>
          <w:i w:val="0"/>
          <w:strike w:val="0"/>
          <w:sz w:val="24"/>
        </w:rPr>
        <w:t xml:space="preserve">5. Для санкционирования операций с целевыми средствами участник казначейского сопровождения формирует и представляет в управление казначейства </w:t>
      </w:r>
      <w:hyperlink>
        <w:r>
          <w:rPr>
            <w:rFonts w:ascii="Times New Roman" w:hAnsi="Times New Roman" w:eastAsia="Times New Roman" w:cs="Times New Roman"/>
            <w:b w:val="0"/>
            <w:i w:val="0"/>
            <w:strike w:val="0"/>
            <w:color w:val="0000ff"/>
            <w:sz w:val="24"/>
          </w:rPr>
          <w:t xml:space="preserve">Сведения</w:t>
        </w:r>
      </w:hyperlink>
      <w:r>
        <w:rPr>
          <w:rFonts w:ascii="Times New Roman" w:hAnsi="Times New Roman" w:eastAsia="Times New Roman" w:cs="Times New Roman"/>
          <w:b w:val="0"/>
          <w:i w:val="0"/>
          <w:strike w:val="0"/>
          <w:sz w:val="24"/>
        </w:rPr>
        <w:t xml:space="preserve"> об операциях с целевыми средствами на 20__ год и на плановый период 20__ - 20__ годов согласно приложению 1 к настоящему Порядку (далее - Сведения), в которых указываются источники поступлений целевых средств, утвержденные распоряжением начальника департамента, а также </w:t>
      </w:r>
      <w:hyperlink>
        <w:r>
          <w:rPr>
            <w:rFonts w:ascii="Times New Roman" w:hAnsi="Times New Roman" w:eastAsia="Times New Roman" w:cs="Times New Roman"/>
            <w:b w:val="0"/>
            <w:i w:val="0"/>
            <w:strike w:val="0"/>
            <w:color w:val="0000ff"/>
            <w:sz w:val="24"/>
          </w:rPr>
          <w:t xml:space="preserve">направления</w:t>
        </w:r>
      </w:hyperlink>
      <w:r>
        <w:rPr>
          <w:rFonts w:ascii="Times New Roman" w:hAnsi="Times New Roman" w:eastAsia="Times New Roman" w:cs="Times New Roman"/>
          <w:b w:val="0"/>
          <w:i w:val="0"/>
          <w:strike w:val="0"/>
          <w:sz w:val="24"/>
        </w:rPr>
        <w:t xml:space="preserve"> расходования целевых средств (далее - целевые расходы) согласно приложению 2 к настоящему Порядку, обеспечивающие достижение результата предоставления субсидии (бюджетной инвестиции), соответствующие предмету муниципального контракта, контракта учреждения, контракта (договора).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 Сведения для участника казначейского сопровождения, являющегося исполнителем (подрядчиком, поставщиком) по муниципальному контракту, контракту учреждения, утверждаются в электронном виде или при отсутствии технической возможности на бумажном носителе соответственно муниципальным заказчиком, муниципальным бюджетным, автономным учреждением.</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Сведения для участника казначейского сопровождения, являющегося получателем субсидии (бюджетной инвестиции) по договору (соглашению), утверждаются в электронном виде или при отсутствии технической возможности на бумажном носителе получателем бюджетных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Сведения для участника казначейского сопровождения, являющегося исполнителем по контракту (договору), утверждаются в электронном виде или при отсутствии технической возможности на бумажном носителе соответственно участником казначейского сопровождения, являющимся заказчиком по контракту (договору), получателем субсидии (бюджетной инвестиции) по договору (соглашению).</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Сведения для участника казначейского сопровождения в случае, установленном Решением, по средствам, поступающим ему в результате финансово-хозяйственной деятельности, утверждаются в электронном виде или при отсутствии технической возможности на бумажном носителе получателем бюджетных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Сведения для обособленного (структурного) подразделения юридического лица, осуществляющего операции с целевыми средствами, утверждаются в электронном виде или при отсутствии технической возможности на бумажном носителе заказчиком.</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реорганизации (ликвидации) заказчика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муниципальному контракту, контракту учреждения, договору (соглашению), контракту (договору) (далее при совместном упоминании - документ, обосновывающий обязательство),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заказчиком, а при отсутствии ранее утвержденных Сведений в соответствии со Сведениями, утвержденными правопреемником реорганизованного (ликвидированного) заказчика, по документу, обосновывающему обязательство.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реорганизации участника казначейского сопровождения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документу, обосновывающему обязательство, обязательства по которому исполнены в полном объеме, осуществляется в соответствии со Сведениями, утвержденными заказчиком в порядке, предусмотренном настоящим пунктом.</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Заказчик не позднее третьего рабочего дня со дня поступления от участника казначейского сопровождения Сведений утверждает их на срок действия документа, обосновывающего обязательство, или отказывает участнику казначейского сопровождения в утверждении Сведений в случае, если источники поступлений и направления расходования целевых средств, указанные в Сведениях, не соответствуют результатам их предоставления, с указанием причины, по которой они не могут быть утверждены, направленной в электронном виде или при отсутствии технической возможности в произвольной письменной форме на официальном бланке заказчика, подписанной руководителем заказчика или иным лицом, уполномоченным действовать от имени заказчика (далее - иное уполномоченное лицо).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6" w:name="Par75"/>
      <w:bookmarkEnd w:id="6"/>
      <w:r>
        <w:rPr>
          <w:rFonts w:ascii="Times New Roman" w:hAnsi="Times New Roman" w:eastAsia="Times New Roman" w:cs="Times New Roman"/>
          <w:b w:val="0"/>
          <w:i w:val="0"/>
          <w:strike w:val="0"/>
          <w:sz w:val="24"/>
        </w:rPr>
        <w:t xml:space="preserve">7. Основанием для санкционирования целевых расходов участника казначейского сопровождения, являющегося получателем субсидии или бюджетной инвестиции, источником финансового обеспечения которых являются не использованные на начало текущего финансового года остатки субсидий или бюджетных инвестиций,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которой являются указанные субсидии или бюджетные инвестиции, в отношении которых принято решение соответствующего получателя бюджетных средств об их использовании для достижения результатов, установленных при предоставлении целевых средств, являются Сведения, утвержденные соответствующим получателем бюджетных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Управление казначейства не позднее рабочего дня, следующего за днем представления участником казначейского сопровождения Сведений, указанных в </w:t>
      </w:r>
      <w:hyperlink>
        <w:r>
          <w:rPr>
            <w:rFonts w:ascii="Times New Roman" w:hAnsi="Times New Roman" w:eastAsia="Times New Roman" w:cs="Times New Roman"/>
            <w:b w:val="0"/>
            <w:i w:val="0"/>
            <w:strike w:val="0"/>
            <w:color w:val="0000ff"/>
            <w:sz w:val="24"/>
          </w:rPr>
          <w:t xml:space="preserve">абзаце первом</w:t>
        </w:r>
      </w:hyperlink>
      <w:r>
        <w:rPr>
          <w:rFonts w:ascii="Times New Roman" w:hAnsi="Times New Roman" w:eastAsia="Times New Roman" w:cs="Times New Roman"/>
          <w:b w:val="0"/>
          <w:i w:val="0"/>
          <w:strike w:val="0"/>
          <w:sz w:val="24"/>
        </w:rPr>
        <w:t xml:space="preserve"> настоящего пункта, проверяет их на непревышение суммы разрешенного к использованию остатка целевых средств (разрешенной к использованию суммы возврата дебиторской задолженности)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 предоставления участником казначейского сопровождения Сведений, указанных в </w:t>
      </w:r>
      <w:hyperlink>
        <w:r>
          <w:rPr>
            <w:rFonts w:ascii="Times New Roman" w:hAnsi="Times New Roman" w:eastAsia="Times New Roman" w:cs="Times New Roman"/>
            <w:b w:val="0"/>
            <w:i w:val="0"/>
            <w:strike w:val="0"/>
            <w:color w:val="0000ff"/>
            <w:sz w:val="24"/>
          </w:rPr>
          <w:t xml:space="preserve">абзаце первом</w:t>
        </w:r>
      </w:hyperlink>
      <w:r>
        <w:rPr>
          <w:rFonts w:ascii="Times New Roman" w:hAnsi="Times New Roman" w:eastAsia="Times New Roman" w:cs="Times New Roman"/>
          <w:b w:val="0"/>
          <w:i w:val="0"/>
          <w:strike w:val="0"/>
          <w:sz w:val="24"/>
        </w:rPr>
        <w:t xml:space="preserve"> настоящего пункта, в которых отражены суммы не использованных на начало текущего финансового года остатков субсидий (бюджетных инвестиций), а также средств от возврата дебиторской задолженности, такие средства учитываются управлением казначейства на лицевом счете без права расходования.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7" w:name="Par78"/>
      <w:bookmarkEnd w:id="7"/>
      <w:r>
        <w:rPr>
          <w:rFonts w:ascii="Times New Roman" w:hAnsi="Times New Roman" w:eastAsia="Times New Roman" w:cs="Times New Roman"/>
          <w:b w:val="0"/>
          <w:i w:val="0"/>
          <w:strike w:val="0"/>
          <w:sz w:val="24"/>
        </w:rPr>
        <w:t xml:space="preserve">8. При внесении изменений в Сведения участник казначейского сопровождения представляет в управление казначейства Сведения, в которых указываются показатели с учетом вносимых изменений.</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уменьшения планируемых в текущем финансовом году поступлений целевых средств суммы поступлений по кодам источников поступлений, включая разрешенный к использованию остаток целевых средств (с учетом вносимых изменений), указанные в Сведениях, должны быть больше или равны сумме фактических поступлений по соответствующему коду источников поступлений, отраженных на лицевом счете на дату внесения изменений.</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Сведениях,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9. Утвержденные в соответствии с положениями настоящего Порядка Сведения представляются участником казначейского сопровождения в управление казначейства. Управление казначейства осуществляет проверку представленных участником казначейского сопровождения Сведений и не позднее рабочего дня, следующего за днем представления Сведений:</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отражает показатели Сведений на лицевом счете в случае соответствия представленных Сведений </w:t>
      </w:r>
      <w:hyperlink>
        <w:r>
          <w:rPr>
            <w:rFonts w:ascii="Times New Roman" w:hAnsi="Times New Roman" w:eastAsia="Times New Roman" w:cs="Times New Roman"/>
            <w:b w:val="0"/>
            <w:i w:val="0"/>
            <w:strike w:val="0"/>
            <w:color w:val="0000ff"/>
            <w:sz w:val="24"/>
          </w:rPr>
          <w:t xml:space="preserve">пунктам 5</w:t>
        </w:r>
      </w:hyperlink>
      <w:r>
        <w:rPr>
          <w:rFonts w:ascii="Times New Roman" w:hAnsi="Times New Roman" w:eastAsia="Times New Roman" w:cs="Times New Roman"/>
          <w:b w:val="0"/>
          <w:i w:val="0"/>
          <w:strike w:val="0"/>
          <w:sz w:val="24"/>
        </w:rPr>
        <w:t xml:space="preserve">-</w:t>
      </w:r>
      <w:hyperlink>
        <w:r>
          <w:rPr>
            <w:rFonts w:ascii="Times New Roman" w:hAnsi="Times New Roman" w:eastAsia="Times New Roman" w:cs="Times New Roman"/>
            <w:b w:val="0"/>
            <w:i w:val="0"/>
            <w:strike w:val="0"/>
            <w:color w:val="0000ff"/>
            <w:sz w:val="24"/>
          </w:rPr>
          <w:t xml:space="preserve">8</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возвращает Сведения с указанием причины возврата в случае несоответствия их </w:t>
      </w:r>
      <w:hyperlink>
        <w:r>
          <w:rPr>
            <w:rFonts w:ascii="Times New Roman" w:hAnsi="Times New Roman" w:eastAsia="Times New Roman" w:cs="Times New Roman"/>
            <w:b w:val="0"/>
            <w:i w:val="0"/>
            <w:strike w:val="0"/>
            <w:color w:val="0000ff"/>
            <w:sz w:val="24"/>
          </w:rPr>
          <w:t xml:space="preserve">пунктам 5</w:t>
        </w:r>
      </w:hyperlink>
      <w:r>
        <w:rPr>
          <w:rFonts w:ascii="Times New Roman" w:hAnsi="Times New Roman" w:eastAsia="Times New Roman" w:cs="Times New Roman"/>
          <w:b w:val="0"/>
          <w:i w:val="0"/>
          <w:strike w:val="0"/>
          <w:sz w:val="24"/>
        </w:rPr>
        <w:t xml:space="preserve">-</w:t>
      </w:r>
      <w:hyperlink>
        <w:r>
          <w:rPr>
            <w:rFonts w:ascii="Times New Roman" w:hAnsi="Times New Roman" w:eastAsia="Times New Roman" w:cs="Times New Roman"/>
            <w:b w:val="0"/>
            <w:i w:val="0"/>
            <w:strike w:val="0"/>
            <w:color w:val="0000ff"/>
            <w:sz w:val="24"/>
          </w:rPr>
          <w:t xml:space="preserve">8</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Управление казначейства в случае представления Сведений, предусмотренных </w:t>
      </w:r>
      <w:hyperlink>
        <w:r>
          <w:rPr>
            <w:rFonts w:ascii="Times New Roman" w:hAnsi="Times New Roman" w:eastAsia="Times New Roman" w:cs="Times New Roman"/>
            <w:b w:val="0"/>
            <w:i w:val="0"/>
            <w:strike w:val="0"/>
            <w:color w:val="0000ff"/>
            <w:sz w:val="24"/>
          </w:rPr>
          <w:t xml:space="preserve">пунктом 7</w:t>
        </w:r>
      </w:hyperlink>
      <w:r>
        <w:rPr>
          <w:rFonts w:ascii="Times New Roman" w:hAnsi="Times New Roman" w:eastAsia="Times New Roman" w:cs="Times New Roman"/>
          <w:b w:val="0"/>
          <w:i w:val="0"/>
          <w:strike w:val="0"/>
          <w:sz w:val="24"/>
        </w:rPr>
        <w:t xml:space="preserve"> настоящего Порядка, дополнительно проверяет их на непревышение суммы разрешенного к использованию остатка целевых средств (разрешенной к использованию суммы возврата дебиторской задолженности)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10. Участник казначейского сопровождения в целях санкционирования в соответствии с настоящим Порядком департаментом целевых расходов представляет в управление казначейства по месту открытия ему лицевого счета "Заявку БУ/АУ на выплату средств" (далее - Заявка), сформированную в электронном виде в подсистеме АЦК-Web системы "Автоматизированный центр контроля" (далее - АЦК-Web) в соответствии с требованиями Центрального банка Российской Федерации, Федерального казначейства и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отсутствия технической возможности подписать Заявку электронной подписью участник казначейского сопровождения имеет право представить заявку на бумажном носителе, подписанную в соответствии с карточкой образцов подписей и оттиска печати. В этом случае к Заявке прикрепляется файл, содержащий письмо о представлении Заявки в управление казначейства на бумажном носителе с указанием причины отсутствия технической возможности.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11. Управление казначейства для проведения УФК по Пермскому краю проверок в рамках бюджетного мониторинга представляет информацию, содержащуюся в Заявках участников казначейского сопровождения, согласно приложению к порядку, установленному нормативным правовым актом Министерства финансов Российской Федерации на основании пункта 4 статьи 242.23 Бюджетного кодекса Российской Федерации.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 санкционировании операций с целевыми средствами в отношении участника казначейского сопровождения, являющегося поставщиком (подрядчиком, исполнителем) по муниципальному контракту, контракту учреждения, проверка наличия оснований, указанных в пункте 10 статьи 242.13-1 Бюджетного кодекса Российской Федерации, не осуществляется.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12. Управление казначейства на основании информации о результатах проверки в рамках бюджетного мониторинга, полученной от УФК по Пермскому краю, осуществляет:</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проведение операции на лицевом счете при отсутствии оснований и признаков, включенных в классификатор признаков финансовых нарушений, предусмотренный пунктом 13 статьи 242.13-1 Бюджетного кодекса Российской Федерации (далее - классификатор признаков финансовых нарушений) для применения мер реагирования, предусмотренных подпунктом 1 пункта 3 и подпунктами 3 и 4 пункта 5 статьи 242.13-1 Бюджетного кодекса Российской Федерации, в сроки, установленные </w:t>
      </w:r>
      <w:hyperlink>
        <w:r>
          <w:rPr>
            <w:rFonts w:ascii="Times New Roman" w:hAnsi="Times New Roman" w:eastAsia="Times New Roman" w:cs="Times New Roman"/>
            <w:b w:val="0"/>
            <w:i w:val="0"/>
            <w:strike w:val="0"/>
            <w:color w:val="0000ff"/>
            <w:sz w:val="24"/>
          </w:rPr>
          <w:t xml:space="preserve">пунктом 19</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8" w:name="Par91"/>
      <w:bookmarkEnd w:id="8"/>
      <w:r>
        <w:rPr>
          <w:rFonts w:ascii="Times New Roman" w:hAnsi="Times New Roman" w:eastAsia="Times New Roman" w:cs="Times New Roman"/>
          <w:b w:val="0"/>
          <w:i w:val="0"/>
          <w:strike w:val="0"/>
          <w:sz w:val="24"/>
        </w:rPr>
        <w:t xml:space="preserve">запрет (отказ) в осуществлении операции на лицевом счете, предусмотренный подпунктами 3 и 4 пункта 5 статьи 242.13-1 Бюджетного кодекса Российской Федерации, при наличии оснований, указанных в пунктах 10 и 11 статьи 242.13-1 Бюджетного кодекса Российской Федерации, и направляет заказчику в электронном виде или при отсутствии технической возможности в письменном виде </w:t>
      </w:r>
      <w:hyperlink>
        <w:r>
          <w:rPr>
            <w:rFonts w:ascii="Times New Roman" w:hAnsi="Times New Roman" w:eastAsia="Times New Roman" w:cs="Times New Roman"/>
            <w:b w:val="0"/>
            <w:i w:val="0"/>
            <w:strike w:val="0"/>
            <w:color w:val="0000ff"/>
            <w:sz w:val="24"/>
          </w:rPr>
          <w:t xml:space="preserve">Уведомление</w:t>
        </w:r>
      </w:hyperlink>
      <w:r>
        <w:rPr>
          <w:rFonts w:ascii="Times New Roman" w:hAnsi="Times New Roman" w:eastAsia="Times New Roman" w:cs="Times New Roman"/>
          <w:b w:val="0"/>
          <w:i w:val="0"/>
          <w:strike w:val="0"/>
          <w:sz w:val="24"/>
        </w:rPr>
        <w:t xml:space="preserve"> о запрете (об отказе) осуществления операций на лицевом счете (об отмене запрета (отказа) осуществления операций на лицевом счете) согласно приложению 3 к настоящему Порядку не позднее рабочего дня, следующего за днем поступления информации от УФК по Пермскому краю;</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9" w:name="Par92"/>
      <w:bookmarkEnd w:id="9"/>
      <w:r>
        <w:rPr>
          <w:rFonts w:ascii="Times New Roman" w:hAnsi="Times New Roman" w:eastAsia="Times New Roman" w:cs="Times New Roman"/>
          <w:b w:val="0"/>
          <w:i w:val="0"/>
          <w:strike w:val="0"/>
          <w:sz w:val="24"/>
        </w:rPr>
        <w:t xml:space="preserve">приостановление операции на лицевом счете, предусмотренное подпунктом 1 пункта 3 статьи 242.13-1 Бюджетного кодекса Российской Федерации, при наличии признаков, включенных в классификатор признаков финансовых нарушений, и направляет участнику казначейского сопровождения, заказчику в электронном виде или при отсутствии технической возможности в письменном виде </w:t>
      </w:r>
      <w:hyperlink>
        <w:r>
          <w:rPr>
            <w:rFonts w:ascii="Times New Roman" w:hAnsi="Times New Roman" w:eastAsia="Times New Roman" w:cs="Times New Roman"/>
            <w:b w:val="0"/>
            <w:i w:val="0"/>
            <w:strike w:val="0"/>
            <w:color w:val="0000ff"/>
            <w:sz w:val="24"/>
          </w:rPr>
          <w:t xml:space="preserve">Уведомление</w:t>
        </w:r>
      </w:hyperlink>
      <w:r>
        <w:rPr>
          <w:rFonts w:ascii="Times New Roman" w:hAnsi="Times New Roman" w:eastAsia="Times New Roman" w:cs="Times New Roman"/>
          <w:b w:val="0"/>
          <w:i w:val="0"/>
          <w:strike w:val="0"/>
          <w:sz w:val="24"/>
        </w:rPr>
        <w:t xml:space="preserve"> о приостановлении операции на лицевом счете согласно приложению 4 к настоящему Порядку не позднее рабочего дня, следующего за днем поступления информации от УФК по Пермскому краю;</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предупреждение (информирование) при осуществлении операций на лицевых счетах, предусмотренное подпунктом 2 пункта 3 статьи 242.13-1 Бюджетного кодекса Российской Федерации, при наличии признаков, включенных в классификатор признаков финансовых нарушений, и направляет участнику казначейского сопровождения, заказчику в электронном виде или при отсутствии технической возможности в письменном виде </w:t>
      </w:r>
      <w:hyperlink>
        <w:r>
          <w:rPr>
            <w:rFonts w:ascii="Times New Roman" w:hAnsi="Times New Roman" w:eastAsia="Times New Roman" w:cs="Times New Roman"/>
            <w:b w:val="0"/>
            <w:i w:val="0"/>
            <w:strike w:val="0"/>
            <w:color w:val="0000ff"/>
            <w:sz w:val="24"/>
          </w:rPr>
          <w:t xml:space="preserve">Предупреждение</w:t>
        </w:r>
      </w:hyperlink>
      <w:r>
        <w:rPr>
          <w:rFonts w:ascii="Times New Roman" w:hAnsi="Times New Roman" w:eastAsia="Times New Roman" w:cs="Times New Roman"/>
          <w:b w:val="0"/>
          <w:i w:val="0"/>
          <w:strike w:val="0"/>
          <w:sz w:val="24"/>
        </w:rPr>
        <w:t xml:space="preserve"> (информирование) о наличии признаков финансовых нарушений при осуществлении операций на лицевых счетах участников казначейского сопровождения согласно приложению 5 к настоящему Порядку не позднее рабочего дня, следующего за днем исполнения управлением казначейства Заявок.</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0" w:name="Par94"/>
      <w:bookmarkEnd w:id="10"/>
      <w:r>
        <w:rPr>
          <w:rFonts w:ascii="Times New Roman" w:hAnsi="Times New Roman" w:eastAsia="Times New Roman" w:cs="Times New Roman"/>
          <w:b w:val="0"/>
          <w:i w:val="0"/>
          <w:strike w:val="0"/>
          <w:sz w:val="24"/>
        </w:rPr>
        <w:t xml:space="preserve">13. Заказчик не позднее второго рабочего дня со дня получения от управления казначейства Уведомления о приостановлении операции на лицевом счете направляет в управление казначейства в электронном виде или при отсутствии технической возможности в письменном виде </w:t>
      </w:r>
      <w:hyperlink>
        <w:r>
          <w:rPr>
            <w:rFonts w:ascii="Times New Roman" w:hAnsi="Times New Roman" w:eastAsia="Times New Roman" w:cs="Times New Roman"/>
            <w:b w:val="0"/>
            <w:i w:val="0"/>
            <w:strike w:val="0"/>
            <w:color w:val="0000ff"/>
            <w:sz w:val="24"/>
          </w:rPr>
          <w:t xml:space="preserve">Уведомление</w:t>
        </w:r>
      </w:hyperlink>
      <w:r>
        <w:rPr>
          <w:rFonts w:ascii="Times New Roman" w:hAnsi="Times New Roman" w:eastAsia="Times New Roman" w:cs="Times New Roman"/>
          <w:b w:val="0"/>
          <w:i w:val="0"/>
          <w:strike w:val="0"/>
          <w:sz w:val="24"/>
        </w:rPr>
        <w:t xml:space="preserve"> об обоснованности или о необоснованности приостановления операции на лицевом счете согласно приложению 6 к настоящему Порядку, в котором отражается соответствующее решение заказчика.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непоступления от заказчика Уведомления, указанного в </w:t>
      </w:r>
      <w:hyperlink>
        <w:r>
          <w:rPr>
            <w:rFonts w:ascii="Times New Roman" w:hAnsi="Times New Roman" w:eastAsia="Times New Roman" w:cs="Times New Roman"/>
            <w:b w:val="0"/>
            <w:i w:val="0"/>
            <w:strike w:val="0"/>
            <w:color w:val="0000ff"/>
            <w:sz w:val="24"/>
          </w:rPr>
          <w:t xml:space="preserve">абзаце первом</w:t>
        </w:r>
      </w:hyperlink>
      <w:r>
        <w:rPr>
          <w:rFonts w:ascii="Times New Roman" w:hAnsi="Times New Roman" w:eastAsia="Times New Roman" w:cs="Times New Roman"/>
          <w:b w:val="0"/>
          <w:i w:val="0"/>
          <w:strike w:val="0"/>
          <w:sz w:val="24"/>
        </w:rPr>
        <w:t xml:space="preserve"> настоящего пункта, в течение трех рабочих дней со дня информирования управлением казначейства управление казначейства осуществляет проведение операции на лицевом счете участника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14. Управление казначейства при получении информации от УФК по Пермскому краю об устранении оснований, предусмотренных пунктами 10 и 11 статьи 242.13-1 Бюджетного кодекса Российской Федерации, повлекших применение соответствующих мер реагирования, не позднее второго рабочего дня после дня получения указанной информации отменяет примененные меры реагирования на лицевом счете и направляет участнику казначейского сопровождения и заказчику в электронном виде или при отсутствии технической возможности в письменном виде </w:t>
      </w:r>
      <w:hyperlink>
        <w:r>
          <w:rPr>
            <w:rFonts w:ascii="Times New Roman" w:hAnsi="Times New Roman" w:eastAsia="Times New Roman" w:cs="Times New Roman"/>
            <w:b w:val="0"/>
            <w:i w:val="0"/>
            <w:strike w:val="0"/>
            <w:color w:val="0000ff"/>
            <w:sz w:val="24"/>
          </w:rPr>
          <w:t xml:space="preserve">Уведомление</w:t>
        </w:r>
      </w:hyperlink>
      <w:r>
        <w:rPr>
          <w:rFonts w:ascii="Times New Roman" w:hAnsi="Times New Roman" w:eastAsia="Times New Roman" w:cs="Times New Roman"/>
          <w:b w:val="0"/>
          <w:i w:val="0"/>
          <w:strike w:val="0"/>
          <w:sz w:val="24"/>
        </w:rPr>
        <w:t xml:space="preserve"> о запрете (об отказе) осуществления операций на лицевом счете (об отмене запрета (отказа) осуществления операций на лицевом счете) согласно приложению 3 к настоящему Порядку.</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15. При санкционировании целевых расходов управление казначейства не принимает к исполнению Заявки участника казначейского сопровождения на перечисление целевых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15.1. на счета, открытые участнику казначейского сопровождения в подразделении Центрального банка Российской Федерации или в кредитной организации (далее - банк), за исключением:</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оплаты обязательств участников казначейского сопровождения в соответствии с валютным законодательством Российской Федерации;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оплаты обязательств участников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1" w:name="Par101"/>
      <w:bookmarkEnd w:id="11"/>
      <w:r>
        <w:rPr>
          <w:rFonts w:ascii="Times New Roman" w:hAnsi="Times New Roman" w:eastAsia="Times New Roman" w:cs="Times New Roman"/>
          <w:b w:val="0"/>
          <w:i w:val="0"/>
          <w:strike w:val="0"/>
          <w:sz w:val="24"/>
        </w:rPr>
        <w:t xml:space="preserve">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товаров, выполнения работ, оказания услуг иных участников казначейского сопровождения, а также при условии представления документов, подтверждающих факт поставки товаров, выполнения работ, оказания услуг и (или) иных документов, предусмотренных муниципальными контрактами, контрактами учреждений, договорами (соглашениями), контрактами (договорами) (далее - документы-основания);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возмещения произведенных участником казначейского сопровождения расходов (части расходов) при условии представления документов, указанных в </w:t>
      </w:r>
      <w:hyperlink>
        <w:r>
          <w:rPr>
            <w:rFonts w:ascii="Times New Roman" w:hAnsi="Times New Roman" w:eastAsia="Times New Roman" w:cs="Times New Roman"/>
            <w:b w:val="0"/>
            <w:i w:val="0"/>
            <w:strike w:val="0"/>
            <w:color w:val="0000ff"/>
            <w:sz w:val="24"/>
          </w:rPr>
          <w:t xml:space="preserve">абзаце четвертом</w:t>
        </w:r>
      </w:hyperlink>
      <w:r>
        <w:rPr>
          <w:rFonts w:ascii="Times New Roman" w:hAnsi="Times New Roman" w:eastAsia="Times New Roman" w:cs="Times New Roman"/>
          <w:b w:val="0"/>
          <w:i w:val="0"/>
          <w:strike w:val="0"/>
          <w:sz w:val="24"/>
        </w:rPr>
        <w:t xml:space="preserve"> настоящего пункта (в случае оплаты обязательств по накладным расходам представление документов-оснований не требуется), копий платежных поручений, реестров платежных поручений и иных документов, подтверждающих оплату произведенных участником казначейского сопровождения целевых расходов (части расходов), если условиями муниципального контракта, контракта учреждения, договора (соглашения), контракта (договора) предусмотрено возмещение произведенных участником казначейского сопровождения расходов (части расходов);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прибыли после исполнения участником казначейского сопровождения всех обязательств (части обязательств) по муниципальному контракту, контракту учреждения, контракту (договору) (этапов муниципального контракта, контракта учреждения, контракта (договора) (в случае, если это предусмотрено условиями муниципального контракта, контракта учреждения, контракта (договора);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оплаты обязательств по накладным расходам, связанным с исполнением муниципального контракта, контракта учреждения, договора (соглашения), контракта (договора), в соответствии с </w:t>
      </w:r>
      <w:hyperlink>
        <w:r>
          <w:rPr>
            <w:rFonts w:ascii="Times New Roman" w:hAnsi="Times New Roman" w:eastAsia="Times New Roman" w:cs="Times New Roman"/>
            <w:b w:val="0"/>
            <w:i w:val="0"/>
            <w:strike w:val="0"/>
            <w:color w:val="0000ff"/>
            <w:sz w:val="24"/>
          </w:rPr>
          <w:t xml:space="preserve">пунктом 18</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оплаты обязательств участника казначейского сопровождения по контрактам (договорам),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15.2.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15.3.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Решением Пермской городской Думы от 28 августа 2007 г. N 185 "Об утверждении Положения о бюджете и бюджетном процессе в городе Перми".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2" w:name="Par108"/>
      <w:bookmarkEnd w:id="12"/>
      <w:r>
        <w:rPr>
          <w:rFonts w:ascii="Times New Roman" w:hAnsi="Times New Roman" w:eastAsia="Times New Roman" w:cs="Times New Roman"/>
          <w:b w:val="0"/>
          <w:i w:val="0"/>
          <w:strike w:val="0"/>
          <w:sz w:val="24"/>
        </w:rPr>
        <w:t xml:space="preserve">16. Для санкционирования целевых расходов, связанных с поставкой товаров, выполнением работ, оказанием услуг, участник казначейского сопровождения вместе с Заявкой представляет в соответствии с настоящим пунктом в управление казначейства муниципальный контракт, контракт учреждения, контракт (договор) и документы-основания. Документ-основание, подтверждающий возникновение денежного обязательства участника казначейского сопровождения при выполнении работ, должен быть согласован уполномоченным лицом заказчика.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31.05.2022 N 059-06-01.01-03-р-141)</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Документы, указанные в абзаце первом настоящего пункта, представляются участником казначейского сопровождения в управление казначейства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участника казначейского сопровождения. Если бумажный документ состоит из двух или более листов, электронная копия такого бумажного документа формируется в виде одного файла.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Повторное представление муниципального контракта, контракта учреждения, контракта (договора) не требуется, если они уже были представлены в управление казначейства при открытии участнику казначейского сопровождения лицевого счета в соответствии с Порядком открытия лицевых счетов или если в соответствии с законодательством Российской Федерации ранее были размещены в единой информационной системе в сфере закупок.</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17. Управление казначейства при санкционировании целевых расходов осуществляет проверку представленных участником казначейского сопровождения Заявок по следующим направлениям:</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наличие подписей, соответствующих имеющимся образцам, представленным участником казначейского сопровождения для открытия соответствующего лицевого счета в соответствии с Порядком открытия лицевых счетов;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наличие в реквизите "Код" Заявки (в реквизите "Назначение платежа" Заявки в случае перечисления платежей в бюджеты бюджетной системы Российской Федерации) идентификатора муниципального контракта, контракта учреждения, договора (соглашения);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соответствие идентификатора муниципального контракта, контракта учреждения, договора (соглашения), указанного в Заявке, идентификатору, указанному в документе, обосновывающем обязательство, документах-основаниях и Сведениях;</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соответствие указанных в Заявке реквизитов (номер, дата) документа, обосновывающего обязательство, его реквизитам, указанным в Сведениях;</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соответствие наименования, ИНН, КПП, банковских реквизитов получателя денежных средств, указанных в Заявке, наименованию, ИНН, КПП, банковским реквизитам получателя денежных средств, указанным в документе, обосновывающем обязательство, и документах-основаниях;</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непревышение суммы, указанной в Заявке, над суммой остатка средств по соответствующему коду направления расходования целевых средств, указанной в Сведениях, и суммой остатка средств на лицевом счете по соответствующему документу, обосновывающему обязательство;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наличие в Заявке на оплату целевых расходов, связанных с поставкой товаров (выполнением работ, оказанием услуг), реквизитов (тип, номер, дата) документа, обосновывающего обязательство, документов-оснований и их соответствие реквизитам документа, обосновывающего обязательство, документов-оснований, представленных вместе с Заявкой в управление казначейства в соответствии с </w:t>
      </w:r>
      <w:hyperlink>
        <w:r>
          <w:rPr>
            <w:rFonts w:ascii="Times New Roman" w:hAnsi="Times New Roman" w:eastAsia="Times New Roman" w:cs="Times New Roman"/>
            <w:b w:val="0"/>
            <w:i w:val="0"/>
            <w:strike w:val="0"/>
            <w:color w:val="0000ff"/>
            <w:sz w:val="24"/>
          </w:rPr>
          <w:t xml:space="preserve">пунктом 16</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соответствие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Заявке, предмету (результатам) и условиям документа, обосновывающего обязательство;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соответствие текстового назначения платежа, указанного в Заявке, направлению расходования целевых средств, указанному в Сведениях по соответствующему коду направления расходования целевых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соответствие периода, за который производится оплата (при наличии);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соответствие суммы налога на добавленную стоимость (при наличии).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Документы-основания по оплате труда, начислениям на выплаты по оплате труда (за исключением выплат персоналу в натуральной форме, возмещения персоналу дополнительных расходов, связанных с проживанием вне места постоянного жительства в служебных командировках), социальных пособий и компенсаций персоналу в денежной форме, не представляются.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3" w:name="Par125"/>
      <w:bookmarkEnd w:id="13"/>
      <w:r>
        <w:rPr>
          <w:rFonts w:ascii="Times New Roman" w:hAnsi="Times New Roman" w:eastAsia="Times New Roman" w:cs="Times New Roman"/>
          <w:b w:val="0"/>
          <w:i w:val="0"/>
          <w:strike w:val="0"/>
          <w:sz w:val="24"/>
        </w:rPr>
        <w:t xml:space="preserve">18. Санкционирование целевых расходов с лицевых счетов участников казначейского сопровождения по коду направления расходования целевых средств "870" "Накладные расходы" на счета, открытые участникам казначейского сопровождения в кредитных организациях, осуществляется, в случае если в Сведениях предусмотрено соответствующее направление расходования целевых средств.</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Для санкционирования расходов в целях оплаты обязательств по накладным расходам по документам, обосновывающим обязательства, представление документов-оснований не требуется.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4" w:name="Par127"/>
      <w:bookmarkEnd w:id="14"/>
      <w:r>
        <w:rPr>
          <w:rFonts w:ascii="Times New Roman" w:hAnsi="Times New Roman" w:eastAsia="Times New Roman" w:cs="Times New Roman"/>
          <w:b w:val="0"/>
          <w:i w:val="0"/>
          <w:strike w:val="0"/>
          <w:sz w:val="24"/>
        </w:rPr>
        <w:t xml:space="preserve">19. В случае соответствия Заявки положениям настоящего Порядка, а также при отсутствии оснований для применения мер реагирования, предусмотренных </w:t>
      </w:r>
      <w:hyperlink>
        <w:r>
          <w:rPr>
            <w:rFonts w:ascii="Times New Roman" w:hAnsi="Times New Roman" w:eastAsia="Times New Roman" w:cs="Times New Roman"/>
            <w:b w:val="0"/>
            <w:i w:val="0"/>
            <w:strike w:val="0"/>
            <w:color w:val="0000ff"/>
            <w:sz w:val="24"/>
          </w:rPr>
          <w:t xml:space="preserve">абзацами третьим</w:t>
        </w:r>
      </w:hyperlink>
      <w:r>
        <w:rPr>
          <w:rFonts w:ascii="Times New Roman" w:hAnsi="Times New Roman" w:eastAsia="Times New Roman" w:cs="Times New Roman"/>
          <w:b w:val="0"/>
          <w:i w:val="0"/>
          <w:strike w:val="0"/>
          <w:sz w:val="24"/>
        </w:rPr>
        <w:t xml:space="preserve">, </w:t>
      </w:r>
      <w:hyperlink>
        <w:r>
          <w:rPr>
            <w:rFonts w:ascii="Times New Roman" w:hAnsi="Times New Roman" w:eastAsia="Times New Roman" w:cs="Times New Roman"/>
            <w:b w:val="0"/>
            <w:i w:val="0"/>
            <w:strike w:val="0"/>
            <w:color w:val="0000ff"/>
            <w:sz w:val="24"/>
          </w:rPr>
          <w:t xml:space="preserve">четвертым пункта 12</w:t>
        </w:r>
      </w:hyperlink>
      <w:r>
        <w:rPr>
          <w:rFonts w:ascii="Times New Roman" w:hAnsi="Times New Roman" w:eastAsia="Times New Roman" w:cs="Times New Roman"/>
          <w:b w:val="0"/>
          <w:i w:val="0"/>
          <w:strike w:val="0"/>
          <w:sz w:val="24"/>
        </w:rPr>
        <w:t xml:space="preserve"> настоящего Порядка, управление казначейства не позднее третьего рабочего дня, следующего за днем представления участником казначейского сопровождения Заявки, формирует распоряжение о совершении казначейских платежей, на основании которого осуществляются операции по списанию средств с лицевого счета. Распоряжение о совершении казначейских платежей может быть отозвано на основании письменного обращения участника казначейского сопровождения до момента списания денежных средств с казначейского счета для учета денежных средств участника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применения мер реагирования, предусмотренных </w:t>
      </w:r>
      <w:hyperlink>
        <w:r>
          <w:rPr>
            <w:rFonts w:ascii="Times New Roman" w:hAnsi="Times New Roman" w:eastAsia="Times New Roman" w:cs="Times New Roman"/>
            <w:b w:val="0"/>
            <w:i w:val="0"/>
            <w:strike w:val="0"/>
            <w:color w:val="0000ff"/>
            <w:sz w:val="24"/>
          </w:rPr>
          <w:t xml:space="preserve">абзацем четвертым пункта 12</w:t>
        </w:r>
      </w:hyperlink>
      <w:r>
        <w:rPr>
          <w:rFonts w:ascii="Times New Roman" w:hAnsi="Times New Roman" w:eastAsia="Times New Roman" w:cs="Times New Roman"/>
          <w:b w:val="0"/>
          <w:i w:val="0"/>
          <w:strike w:val="0"/>
          <w:sz w:val="24"/>
        </w:rPr>
        <w:t xml:space="preserve"> настоящего Порядка, Заявка исполняется не позднее следующего рабочего дня после дня получения от заказчика Уведомления об обоснованности или о необоснованности приостановления операции на лицевом счете, указанного в </w:t>
      </w:r>
      <w:hyperlink>
        <w:r>
          <w:rPr>
            <w:rFonts w:ascii="Times New Roman" w:hAnsi="Times New Roman" w:eastAsia="Times New Roman" w:cs="Times New Roman"/>
            <w:b w:val="0"/>
            <w:i w:val="0"/>
            <w:strike w:val="0"/>
            <w:color w:val="0000ff"/>
            <w:sz w:val="24"/>
          </w:rPr>
          <w:t xml:space="preserve">пункте 13</w:t>
        </w:r>
      </w:hyperlink>
      <w:r>
        <w:rPr>
          <w:rFonts w:ascii="Times New Roman" w:hAnsi="Times New Roman" w:eastAsia="Times New Roman" w:cs="Times New Roman"/>
          <w:b w:val="0"/>
          <w:i w:val="0"/>
          <w:strike w:val="0"/>
          <w:sz w:val="24"/>
        </w:rPr>
        <w:t xml:space="preserve"> настоящего Порядка.</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20. Управление казначейства при несоответствии Заявки и документов-оснований (при наличии) положениям настоящего Порядка, а также в случае применения мер реагирования, установленных </w:t>
      </w:r>
      <w:hyperlink>
        <w:r>
          <w:rPr>
            <w:rFonts w:ascii="Times New Roman" w:hAnsi="Times New Roman" w:eastAsia="Times New Roman" w:cs="Times New Roman"/>
            <w:b w:val="0"/>
            <w:i w:val="0"/>
            <w:strike w:val="0"/>
            <w:color w:val="0000ff"/>
            <w:sz w:val="24"/>
          </w:rPr>
          <w:t xml:space="preserve">абзацем третьим пункта 12</w:t>
        </w:r>
      </w:hyperlink>
      <w:r>
        <w:rPr>
          <w:rFonts w:ascii="Times New Roman" w:hAnsi="Times New Roman" w:eastAsia="Times New Roman" w:cs="Times New Roman"/>
          <w:b w:val="0"/>
          <w:i w:val="0"/>
          <w:strike w:val="0"/>
          <w:sz w:val="24"/>
        </w:rPr>
        <w:t xml:space="preserve"> настоящего Порядка, а также в случае принятия заказчиком решения об обоснованности приостановления операции на лицевом счете участника казначейского сопровождения осуществляет отказ Заявки: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не позднее третьего рабочего дня, следующего за днем представления в управление казначейства участником казначейского сопровождения Заявки;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не позднее одного рабочего дня, следующего за днем представления в управление казначейства УФК по Пермскому краю информации о запрете или отказе в осуществлении операций на лицевом счете участника казначейского сопровождения заказчиком уведомления, предусмотренного </w:t>
      </w:r>
      <w:hyperlink>
        <w:r>
          <w:rPr>
            <w:rFonts w:ascii="Times New Roman" w:hAnsi="Times New Roman" w:eastAsia="Times New Roman" w:cs="Times New Roman"/>
            <w:b w:val="0"/>
            <w:i w:val="0"/>
            <w:strike w:val="0"/>
            <w:color w:val="0000ff"/>
            <w:sz w:val="24"/>
          </w:rPr>
          <w:t xml:space="preserve">пунктом 13</w:t>
        </w:r>
      </w:hyperlink>
      <w:r>
        <w:rPr>
          <w:rFonts w:ascii="Times New Roman" w:hAnsi="Times New Roman" w:eastAsia="Times New Roman" w:cs="Times New Roman"/>
          <w:b w:val="0"/>
          <w:i w:val="0"/>
          <w:strike w:val="0"/>
          <w:sz w:val="24"/>
        </w:rPr>
        <w:t xml:space="preserve"> настоящего Порядка, содержащим решение об обоснованности приостановления операции на лицевом счете участника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21. Суммы, зачисленные на казначейский счет для учета денежных средств участника казначейского сопровождения на основании распоряжений о совершении казначейских платежей (платежный поручений), в которых отсутствует информация, позволяющая определить принадлежность поступивших сумм, в том числе реквизиты документа, обосновывающего обязательство (дата, номер), и (или) идентификатор документа, обосновывающего обязательство, на основании которого открыт лицевой счет участнику казначейского сопровождения, учитываются в составе общего остатка на казначейском счете для учета денежных средств участника казначейского сопровождения как невыясненные поступления.</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31.05.2022 N 059-06-01.01-03-р-141)</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случае если в распоряжении о совершении казначейских платежей (платежном поручении), суммы по которому отнесены к невыясненным поступлениям, указаны ИНН (ИНН и КПП) и (или) наименование участника казначейского сопровождения, управление казначейства не позднее второго рабочего дня после поступления выписки формирует и направляет предполагаемому получателю средств запрос на выяснение принадлежности платежа.</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31.05.2022 N 059-06-01.01-03-р-141)</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Уточнение невыясненных поступлений осуществляется на основании представленной участником казначейского сопровождения в управление казначейства "Справки-уведомления об уточнении операций БУ/АУ".</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Невыясненные поступления подлежат уточнению в течение 10 рабочих дней со дня их поступления на казначейский счет для учета денежных средств участника казначейского сопровождения, а в случае направления управлением казначейства запроса на выяснение принадлежности платежа - в течение 10 рабочих дней со дня его получения участником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Управление казначейства формирует распоряжение на возврат указанных средств плательщику:</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истечении 10 рабочих дней со дня поступления на казначейский счет для учета денежных средств участника казначейского сопровождения невыясненных поступлений в случае, если распоряжение о совершении казначейских платежей (платежное поручение) не содержит реквизитов, позволяющих определить предполагаемого получателя средств;</w:t>
      </w:r>
    </w:p>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ред. распоряжения Начальника департамента финансов Администрации г. Перми от 31.05.2022 N 059-06-01.01-03-р-141)</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истечении 10 рабочих дней со дня получения участником казначейского сопровождения направленного ему управлением казначейства запроса на выяснение принадлежности платежа в случае, если участник казначейского сопровождения не представил в управление казначейства "Справку-уведомление об уточнении операций БУ/АУ".</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22. Для уточнения операций с целевыми средствами, отраженных на лицевом счете, участник казначейского сопровождения вправе в течение финансового года представить в управление казначейства "Справку-уведомление об уточнении операций БУ/АУ".</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Приложение 1</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осуществления департаментом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 санкционирования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операций со средствами участников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казначейского сопровождения,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утвержденному 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30.12.2021 N 059-06-01.01-03-р-233</w:t>
      </w:r>
    </w:p>
    <w:p>
      <w:pPr>
        <w:spacing w:before="0" w:after="0" w:line="240" w:lineRule="auto"/>
        <w:jc w:val="left"/>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fill="f4f3f8"/>
        <w:tblLayout w:type="autofit"/>
        <w:tblCellMar>
          <w:left w:w="0" w:type="dxa"/>
          <w:right w:w="0" w:type="dxa"/>
        </w:tblCellMar>
      </w:tblPr>
      <w:tblGrid>
        <w:gridCol w:w="60"/>
        <w:gridCol w:w="113"/>
        <w:gridCol w:w="9921"/>
        <w:gridCol w:w="113"/>
      </w:tblGrid>
      <w:tr>
        <w:tc>
          <w:tcPr>
            <w:tcW w:w="60" w:type="dxa"/>
            <w:shd w:val="clear" w:fill="ced3f1"/>
            <w:tcMar>
              <w:left w:w="0" w:type="dxa"/>
              <w:top w:w="0" w:type="dxa"/>
              <w:right w:w="0" w:type="dxa"/>
              <w:bottom w:w="0" w:type="dxa"/>
            </w:tcMar>
            <w:vAlign w:val="top"/>
          </w:tcPr>
          <w:p>
            <w:pPr>
              <w:spacing w:before="0" w:after="0" w:line="240" w:lineRule="auto"/>
              <w:jc w:val="left"/>
              <w:rPr>
                <w:sz w:val="24"/>
              </w:rPr>
            </w:pPr>
          </w:p>
        </w:tc>
        <w:tc>
          <w:tcPr>
            <w:tcW w:w="113" w:type="dxa"/>
            <w:shd w:val="clear" w:fill="f4f3f8"/>
            <w:tcMar>
              <w:left w:w="0" w:type="dxa"/>
              <w:top w:w="0" w:type="dxa"/>
              <w:right w:w="0" w:type="dxa"/>
              <w:bottom w:w="0" w:type="dxa"/>
            </w:tcMar>
            <w:vAlign w:val="top"/>
          </w:tcPr>
          <w:p>
            <w:pPr>
              <w:spacing w:before="0" w:after="0" w:line="240" w:lineRule="auto"/>
              <w:jc w:val="left"/>
              <w:rPr>
                <w:sz w:val="24"/>
              </w:rPr>
            </w:pPr>
          </w:p>
        </w:tc>
        <w:tc>
          <w:tcPr>
            <w:tcW w:w="9921" w:type="dxa"/>
            <w:shd w:val="clear" w:fill="f4f3f8"/>
            <w:tcMar>
              <w:left w:w="0" w:type="dxa"/>
              <w:top w:w="113" w:type="dxa"/>
              <w:right w:w="0" w:type="dxa"/>
              <w:bottom w:w="113"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Список изменяющих документов</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(в ред. распоряжения Начальника департамента финансов Администрации г. Перми</w:t>
            </w:r>
          </w:p>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r>
              <w:rPr>
                <w:rFonts w:ascii="Times New Roman" w:hAnsi="Times New Roman" w:eastAsia="Times New Roman" w:cs="Times New Roman"/>
                <w:b w:val="0"/>
                <w:i w:val="0"/>
                <w:strike w:val="0"/>
                <w:color w:val="392c69"/>
                <w:sz w:val="24"/>
              </w:rPr>
              <w:t xml:space="preserve">от 31.05.2022 N 059-06-01.01-03-р-141)</w:t>
            </w:r>
          </w:p>
        </w:tc>
        <w:tc>
          <w:tcPr>
            <w:tcW w:w="113" w:type="dxa"/>
            <w:shd w:val="clear" w:fill="f4f3f8"/>
            <w:tcMar>
              <w:left w:w="0" w:type="dxa"/>
              <w:top w:w="0" w:type="dxa"/>
              <w:right w:w="0" w:type="dxa"/>
              <w:bottom w:w="0" w:type="dxa"/>
            </w:tcMar>
            <w:vAlign w:val="top"/>
          </w:tcPr>
          <w:p>
            <w:pPr>
              <w:pStyle w:val="Style_0"/>
              <w:spacing w:before="0" w:after="0" w:line="240" w:lineRule="auto"/>
              <w:ind w:left="0" w:firstLine="0"/>
              <w:jc w:val="center"/>
              <w:rPr>
                <w:rFonts w:ascii="Times New Roman" w:hAnsi="Times New Roman" w:eastAsia="Times New Roman" w:cs="Times New Roman"/>
                <w:b w:val="0"/>
                <w:i w:val="0"/>
                <w:strike w:val="0"/>
                <w:color w:val="392c69"/>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sectPr>
          <w:headerReference w:type="default" r:id="rId8"/>
          <w:footerReference w:type="default" r:id="rId12"/>
          <w:type w:val="nextPage"/>
          <w:pgSz w:w="11906" w:h="16838"/>
          <w:pgMar w:top="1440" w:right="566" w:bottom="1440" w:left="1133" w:header="0" w:footer="0" w:gutter="0"/>
          <w:cols w:num="1" w:space="720"/>
          <w:docGrid w:linePitch="360"/>
        </w:sect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654"/>
        <w:gridCol w:w="4875"/>
        <w:gridCol w:w="851"/>
        <w:gridCol w:w="2551"/>
        <w:gridCol w:w="1133"/>
      </w:tblGrid>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410" w:type="dxa"/>
            <w:gridSpan w:val="4"/>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УТВЕРЖДАЮ</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____________________________________________________________________________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должности лица, утверждающего документ;</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____________________________________________________________________________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заказчика)</w:t>
            </w:r>
          </w:p>
        </w:tc>
      </w:tr>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4875"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4535" w:type="dxa"/>
            <w:gridSpan w:val="3"/>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r>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410" w:type="dxa"/>
            <w:gridSpan w:val="4"/>
            <w:hMerge w:val="restart"/>
          </w:tcPr>
          <w:p>
            <w:pPr>
              <w:pStyle w:val="Style_0"/>
              <w:spacing w:before="0" w:after="0" w:line="240" w:lineRule="auto"/>
              <w:ind w:left="792"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 ____________ 20___ г.</w:t>
            </w:r>
          </w:p>
        </w:tc>
      </w:tr>
      <w:tr>
        <w:trPr>
          <w:jc w:val="left"/>
        </w:trPr>
        <w:tc>
          <w:tcPr>
            <w:tcW w:w="14064" w:type="dxa"/>
            <w:gridSpan w:val="5"/>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bookmarkStart w:id="15" w:name="Par177"/>
            <w:bookmarkEnd w:id="15"/>
            <w:r>
              <w:rPr>
                <w:rFonts w:ascii="Times New Roman" w:hAnsi="Times New Roman" w:eastAsia="Times New Roman" w:cs="Times New Roman"/>
                <w:b w:val="0"/>
                <w:i w:val="0"/>
                <w:strike w:val="0"/>
                <w:sz w:val="24"/>
              </w:rPr>
              <w:t xml:space="preserve">СВЕДЕНИЯ</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 ОПЕРАЦИЯХ С ЦЕЛЕВЫМИ СРЕДСТВАМИ НА 20___ ГОД И ПЛАНОВЫЙ</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ПЕРИОД 20 __-20__ ГОДОВ</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"___" _____________ 20____ г. </w:t>
            </w:r>
            <w:hyperlink>
              <w:r>
                <w:rPr>
                  <w:rFonts w:ascii="Times New Roman" w:hAnsi="Times New Roman" w:eastAsia="Times New Roman" w:cs="Times New Roman"/>
                  <w:b w:val="0"/>
                  <w:i w:val="0"/>
                  <w:strike w:val="0"/>
                  <w:color w:val="0000ff"/>
                  <w:sz w:val="24"/>
                </w:rPr>
                <w:t xml:space="preserve">&lt;1&gt;</w:t>
              </w:r>
            </w:hyperlink>
          </w:p>
        </w:tc>
      </w:tr>
      <w:tr>
        <w:trPr>
          <w:jc w:val="left"/>
        </w:trPr>
        <w:tc>
          <w:tcPr>
            <w:tcW w:w="10380" w:type="dxa"/>
            <w:gridSpan w:val="3"/>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Коды</w:t>
            </w:r>
          </w:p>
        </w:tc>
      </w:tr>
      <w:tr>
        <w:trPr>
          <w:jc w:val="left"/>
        </w:trPr>
        <w:tc>
          <w:tcPr>
            <w:tcW w:w="10380" w:type="dxa"/>
            <w:gridSpan w:val="3"/>
            <w:vMerge w:val="restart"/>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10380" w:type="dxa"/>
            <w:gridSpan w:val="3"/>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представления предыдущих Сведений</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Сводному Реестру</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restart"/>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участника казначейского сопровождения</w:t>
            </w:r>
          </w:p>
        </w:tc>
        <w:tc>
          <w:tcPr>
            <w:tcW w:w="5726"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ИНН</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КПП </w:t>
            </w:r>
            <w:hyperlink>
              <w:r>
                <w:rPr>
                  <w:rFonts w:ascii="Times New Roman" w:hAnsi="Times New Roman" w:eastAsia="Times New Roman" w:cs="Times New Roman"/>
                  <w:b w:val="0"/>
                  <w:i w:val="0"/>
                  <w:strike w:val="0"/>
                  <w:color w:val="0000ff"/>
                  <w:sz w:val="24"/>
                </w:rPr>
                <w:t xml:space="preserve">&lt;2&gt;</w:t>
              </w:r>
            </w:hyperlink>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Borders>
              <w:top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Сводному Реестру</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обособленного подразделения </w:t>
            </w:r>
            <w:hyperlink>
              <w:r>
                <w:rPr>
                  <w:rFonts w:ascii="Times New Roman" w:hAnsi="Times New Roman" w:eastAsia="Times New Roman" w:cs="Times New Roman"/>
                  <w:b w:val="0"/>
                  <w:i w:val="0"/>
                  <w:strike w:val="0"/>
                  <w:color w:val="0000ff"/>
                  <w:sz w:val="24"/>
                </w:rPr>
                <w:t xml:space="preserve">&lt;3&gt;</w:t>
              </w:r>
            </w:hyperlink>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Borders>
              <w:bottom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КПП</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бюджета </w:t>
            </w:r>
            <w:hyperlink>
              <w:r>
                <w:rPr>
                  <w:rFonts w:ascii="Times New Roman" w:hAnsi="Times New Roman" w:eastAsia="Times New Roman" w:cs="Times New Roman"/>
                  <w:b w:val="0"/>
                  <w:i w:val="0"/>
                  <w:strike w:val="0"/>
                  <w:color w:val="0000ff"/>
                  <w:sz w:val="24"/>
                </w:rPr>
                <w:t xml:space="preserve">&lt;4&gt;</w:t>
              </w:r>
            </w:hyperlink>
          </w:p>
        </w:tc>
        <w:tc>
          <w:tcPr>
            <w:tcW w:w="5726" w:type="dxa"/>
            <w:gridSpan w:val="2"/>
            <w:hMerge w:val="restart"/>
            <w:tcBorders>
              <w:top w:val="single" w:sz="4"/>
              <w:bottom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Бюджет города Перми</w:t>
            </w: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ОКТМО</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57701000</w:t>
            </w:r>
          </w:p>
        </w:tc>
      </w:tr>
      <w:tr>
        <w:trPr>
          <w:jc w:val="left"/>
        </w:trPr>
        <w:tc>
          <w:tcPr>
            <w:tcW w:w="10380" w:type="dxa"/>
            <w:gridSpan w:val="3"/>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Сводному Реестру</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Глава по БК</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заказчика</w:t>
            </w:r>
          </w:p>
        </w:tc>
        <w:tc>
          <w:tcPr>
            <w:tcW w:w="5726" w:type="dxa"/>
            <w:gridSpan w:val="2"/>
            <w:hMerge w:val="restart"/>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финансового органа, осуществляющего ведение лицевого счета</w:t>
            </w:r>
          </w:p>
        </w:tc>
        <w:tc>
          <w:tcPr>
            <w:tcW w:w="5726" w:type="dxa"/>
            <w:gridSpan w:val="2"/>
            <w:hMerge w:val="restart"/>
            <w:tcBorders>
              <w:top w:val="single" w:sz="4"/>
              <w:bottom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Департамент финансов администрации города Перми</w:t>
            </w: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Сводному Реестру</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57300038</w:t>
            </w:r>
          </w:p>
        </w:tc>
      </w:tr>
      <w:tr>
        <w:trPr>
          <w:jc w:val="left"/>
        </w:trPr>
        <w:tc>
          <w:tcPr>
            <w:tcW w:w="4654" w:type="dxa"/>
            <w:v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Документ, обосновывающий обязательство</w:t>
            </w:r>
          </w:p>
        </w:tc>
        <w:tc>
          <w:tcPr>
            <w:tcW w:w="5726" w:type="dxa"/>
            <w:gridSpan w:val="2"/>
            <w:hMerge w:val="restart"/>
            <w:tcBorders>
              <w:top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Идентификатор</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26" w:type="dxa"/>
            <w:gridSpan w:val="2"/>
            <w:hMerge w:val="restart"/>
            <w:tcBorders>
              <w:top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начала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10380" w:type="dxa"/>
            <w:gridSpan w:val="3"/>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vMerge w:val="restart"/>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окончания</w:t>
            </w:r>
          </w:p>
        </w:tc>
        <w:tc>
          <w:tcPr>
            <w:tcW w:w="1133" w:type="dxa"/>
            <w:vMerge w:val="restart"/>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Срок действия документа, обосновывающего обязательство</w:t>
            </w: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vMerge w:val="continue"/>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33"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Единица измерения: руб. (с точностью до второго десятичного знака после запятой)</w:t>
            </w: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ОКЕИ</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383</w:t>
            </w:r>
          </w:p>
        </w:tc>
      </w:tr>
      <w:tr>
        <w:trPr>
          <w:jc w:val="left"/>
        </w:trPr>
        <w:tc>
          <w:tcPr>
            <w:tcW w:w="4654"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9410" w:type="dxa"/>
            <w:gridSpan w:val="4"/>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 по документу, обосновывающему обязательство </w:t>
            </w:r>
            <w:hyperlink>
              <w:r>
                <w:rPr>
                  <w:rFonts w:ascii="Times New Roman" w:hAnsi="Times New Roman" w:eastAsia="Times New Roman" w:cs="Times New Roman"/>
                  <w:b w:val="0"/>
                  <w:i w:val="0"/>
                  <w:strike w:val="0"/>
                  <w:color w:val="0000ff"/>
                  <w:sz w:val="24"/>
                </w:rPr>
                <w:t xml:space="preserve">&lt;5&gt;</w:t>
              </w:r>
            </w:hyperlink>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 обязательства (всего), в том числе </w:t>
            </w:r>
            <w:hyperlink>
              <w:r>
                <w:rPr>
                  <w:rFonts w:ascii="Times New Roman" w:hAnsi="Times New Roman" w:eastAsia="Times New Roman" w:cs="Times New Roman"/>
                  <w:b w:val="0"/>
                  <w:i w:val="0"/>
                  <w:strike w:val="0"/>
                  <w:color w:val="0000ff"/>
                  <w:sz w:val="24"/>
                </w:rPr>
                <w:t xml:space="preserve">&lt;6&gt;</w:t>
              </w:r>
            </w:hyperlink>
            <w:r>
              <w:rPr>
                <w:rFonts w:ascii="Times New Roman" w:hAnsi="Times New Roman" w:eastAsia="Times New Roman" w:cs="Times New Roman"/>
                <w:b w:val="0"/>
                <w:i w:val="0"/>
                <w:strike w:val="0"/>
                <w:sz w:val="24"/>
              </w:rPr>
              <w:t xml:space="preserve">:</w:t>
            </w: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 20_____ год</w:t>
            </w: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 первый год планируемого периода</w:t>
            </w: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 второй год планируемого периода</w:t>
            </w: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654"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 последующие годы</w:t>
            </w:r>
          </w:p>
        </w:tc>
        <w:tc>
          <w:tcPr>
            <w:tcW w:w="5726" w:type="dxa"/>
            <w:gridSpan w:val="2"/>
            <w:h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551"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1133"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1309"/>
        <w:gridCol w:w="579"/>
        <w:gridCol w:w="1077"/>
        <w:gridCol w:w="1417"/>
        <w:gridCol w:w="694"/>
        <w:gridCol w:w="680"/>
        <w:gridCol w:w="1020"/>
        <w:gridCol w:w="964"/>
        <w:gridCol w:w="850"/>
        <w:gridCol w:w="694"/>
        <w:gridCol w:w="907"/>
        <w:gridCol w:w="1020"/>
        <w:gridCol w:w="964"/>
        <w:gridCol w:w="850"/>
        <w:gridCol w:w="694"/>
        <w:gridCol w:w="604"/>
        <w:gridCol w:w="1020"/>
        <w:gridCol w:w="1020"/>
        <w:gridCol w:w="850"/>
      </w:tblGrid>
      <w:tr>
        <w:trPr>
          <w:jc w:val="left"/>
        </w:trPr>
        <w:tc>
          <w:tcPr>
            <w:tcW w:w="1888" w:type="dxa"/>
            <w:gridSpan w:val="2"/>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Аналитический код поступлений/выплат</w:t>
            </w:r>
          </w:p>
        </w:tc>
        <w:tc>
          <w:tcPr>
            <w:tcW w:w="1077"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Разрешенный к использованию остаток целевых средств</w:t>
            </w:r>
          </w:p>
        </w:tc>
        <w:tc>
          <w:tcPr>
            <w:tcW w:w="1417"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 возврата дебиторской задолженности прошлых лет, разрешенная к использованию</w:t>
            </w:r>
          </w:p>
        </w:tc>
        <w:tc>
          <w:tcPr>
            <w:tcW w:w="4208" w:type="dxa"/>
            <w:gridSpan w:val="5"/>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Планируемые поступления</w:t>
            </w:r>
          </w:p>
        </w:tc>
        <w:tc>
          <w:tcPr>
            <w:tcW w:w="4435" w:type="dxa"/>
            <w:gridSpan w:val="5"/>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Итого к использованию</w:t>
            </w:r>
          </w:p>
        </w:tc>
        <w:tc>
          <w:tcPr>
            <w:tcW w:w="4188" w:type="dxa"/>
            <w:gridSpan w:val="5"/>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w:t>
            </w:r>
          </w:p>
        </w:tc>
      </w:tr>
      <w:tr>
        <w:trPr>
          <w:jc w:val="left"/>
        </w:trPr>
        <w:tc>
          <w:tcPr>
            <w:tcW w:w="1309"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w:t>
            </w:r>
            <w:hyperlink>
              <w:r>
                <w:rPr>
                  <w:rFonts w:ascii="Times New Roman" w:hAnsi="Times New Roman" w:eastAsia="Times New Roman" w:cs="Times New Roman"/>
                  <w:b w:val="0"/>
                  <w:i w:val="0"/>
                  <w:strike w:val="0"/>
                  <w:color w:val="0000ff"/>
                  <w:sz w:val="24"/>
                </w:rPr>
                <w:t xml:space="preserve">&lt;7&gt;</w:t>
              </w:r>
            </w:hyperlink>
          </w:p>
        </w:tc>
        <w:tc>
          <w:tcPr>
            <w:tcW w:w="579"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Код </w:t>
            </w:r>
            <w:hyperlink>
              <w:r>
                <w:rPr>
                  <w:rFonts w:ascii="Times New Roman" w:hAnsi="Times New Roman" w:eastAsia="Times New Roman" w:cs="Times New Roman"/>
                  <w:b w:val="0"/>
                  <w:i w:val="0"/>
                  <w:strike w:val="0"/>
                  <w:color w:val="0000ff"/>
                  <w:sz w:val="24"/>
                </w:rPr>
                <w:t xml:space="preserve">&lt;8&gt;</w:t>
              </w:r>
            </w:hyperlink>
          </w:p>
        </w:tc>
        <w:tc>
          <w:tcPr>
            <w:tcW w:w="1077"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694"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Всего</w:t>
            </w:r>
          </w:p>
        </w:tc>
        <w:tc>
          <w:tcPr>
            <w:tcW w:w="3514" w:type="dxa"/>
            <w:gridSpan w:val="4"/>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том числе</w:t>
            </w:r>
          </w:p>
        </w:tc>
        <w:tc>
          <w:tcPr>
            <w:tcW w:w="694"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Всего</w:t>
            </w:r>
          </w:p>
        </w:tc>
        <w:tc>
          <w:tcPr>
            <w:tcW w:w="3741" w:type="dxa"/>
            <w:gridSpan w:val="4"/>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том числе</w:t>
            </w:r>
          </w:p>
        </w:tc>
        <w:tc>
          <w:tcPr>
            <w:tcW w:w="694"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Всего</w:t>
            </w:r>
          </w:p>
        </w:tc>
        <w:tc>
          <w:tcPr>
            <w:tcW w:w="3494" w:type="dxa"/>
            <w:gridSpan w:val="4"/>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 том числе</w:t>
            </w:r>
          </w:p>
        </w:tc>
      </w:tr>
      <w:tr>
        <w:trPr>
          <w:jc w:val="left"/>
        </w:trPr>
        <w:tc>
          <w:tcPr>
            <w:tcW w:w="1309"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579"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077"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69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68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20__ год</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Первый год планируемого периода</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Второй год планируемого периода</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Последующие годы</w:t>
            </w:r>
          </w:p>
        </w:tc>
        <w:tc>
          <w:tcPr>
            <w:tcW w:w="69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20__ год (гр. 4 + гр. 5 + гр. 7)</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Первый год планируемого периода</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Второй год планируемого периода</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Последующие годы</w:t>
            </w:r>
          </w:p>
        </w:tc>
        <w:tc>
          <w:tcPr>
            <w:tcW w:w="69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60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20__ год</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Первый год планируемого периода</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Второй год планируемого периода</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Последующие годы</w:t>
            </w:r>
          </w:p>
        </w:tc>
      </w:tr>
      <w:tr>
        <w:trPr>
          <w:jc w:val="left"/>
        </w:trPr>
        <w:tc>
          <w:tcPr>
            <w:tcW w:w="130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57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107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c>
          <w:tcPr>
            <w:tcW w:w="141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c>
          <w:tcPr>
            <w:tcW w:w="69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w:t>
            </w:r>
          </w:p>
        </w:tc>
        <w:tc>
          <w:tcPr>
            <w:tcW w:w="68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7</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9</w:t>
            </w:r>
          </w:p>
        </w:tc>
        <w:tc>
          <w:tcPr>
            <w:tcW w:w="69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10</w:t>
            </w:r>
          </w:p>
        </w:tc>
        <w:tc>
          <w:tcPr>
            <w:tcW w:w="90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11</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12</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13</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14</w:t>
            </w:r>
          </w:p>
        </w:tc>
        <w:tc>
          <w:tcPr>
            <w:tcW w:w="69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15</w:t>
            </w:r>
          </w:p>
        </w:tc>
        <w:tc>
          <w:tcPr>
            <w:tcW w:w="60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16</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17</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18</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19</w:t>
            </w:r>
          </w:p>
        </w:tc>
      </w:tr>
      <w:tr>
        <w:trPr>
          <w:jc w:val="left"/>
        </w:trPr>
        <w:tc>
          <w:tcPr>
            <w:tcW w:w="130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7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0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130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7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0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130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7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7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0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130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Всего</w:t>
            </w:r>
          </w:p>
        </w:tc>
        <w:tc>
          <w:tcPr>
            <w:tcW w:w="57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X</w:t>
            </w:r>
          </w:p>
        </w:tc>
        <w:tc>
          <w:tcPr>
            <w:tcW w:w="107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0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291"/>
        <w:gridCol w:w="796"/>
        <w:gridCol w:w="792"/>
        <w:gridCol w:w="1247"/>
        <w:gridCol w:w="1752"/>
        <w:gridCol w:w="895"/>
        <w:gridCol w:w="340"/>
        <w:gridCol w:w="1239"/>
        <w:gridCol w:w="1361"/>
        <w:gridCol w:w="2324"/>
      </w:tblGrid>
      <w:tr>
        <w:trPr>
          <w:jc w:val="left"/>
        </w:trPr>
        <w:tc>
          <w:tcPr>
            <w:tcW w:w="4087"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Руководитель (уполномоченное лицо)</w:t>
            </w:r>
          </w:p>
        </w:tc>
        <w:tc>
          <w:tcPr>
            <w:tcW w:w="2039" w:type="dxa"/>
            <w:gridSpan w:val="2"/>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1752"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2474" w:type="dxa"/>
            <w:gridSpan w:val="3"/>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3685" w:type="dxa"/>
            <w:gridSpan w:val="2"/>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подписания)</w:t>
            </w:r>
          </w:p>
        </w:tc>
      </w:tr>
      <w:tr>
        <w:trPr>
          <w:jc w:val="left"/>
        </w:trPr>
        <w:tc>
          <w:tcPr>
            <w:tcW w:w="7878" w:type="dxa"/>
            <w:gridSpan w:val="5"/>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Руководитель финансово-экономической службы (уполномоченное лицо)</w:t>
            </w:r>
          </w:p>
        </w:tc>
        <w:tc>
          <w:tcPr>
            <w:tcW w:w="1235" w:type="dxa"/>
            <w:gridSpan w:val="2"/>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2600" w:type="dxa"/>
            <w:gridSpan w:val="2"/>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2324"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подписания)</w:t>
            </w:r>
          </w:p>
        </w:tc>
      </w:tr>
      <w:tr>
        <w:trPr>
          <w:jc w:val="left"/>
        </w:trPr>
        <w:tc>
          <w:tcPr>
            <w:tcW w:w="3291"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Ответственный исполнитель</w:t>
            </w:r>
          </w:p>
        </w:tc>
        <w:tc>
          <w:tcPr>
            <w:tcW w:w="1588" w:type="dxa"/>
            <w:gridSpan w:val="2"/>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1247"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2647" w:type="dxa"/>
            <w:gridSpan w:val="2"/>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2940" w:type="dxa"/>
            <w:gridSpan w:val="3"/>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телефона)</w:t>
            </w:r>
          </w:p>
        </w:tc>
        <w:tc>
          <w:tcPr>
            <w:tcW w:w="2324"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подписания)</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sectPr>
          <w:headerReference w:type="default" r:id="rId9"/>
          <w:footerReference w:type="default" r:id="rId13"/>
          <w:type w:val="nextPage"/>
          <w:pgSz w:w="16838" w:h="11906" w:orient="landscape"/>
          <w:pgMar w:top="1133" w:right="397" w:bottom="566" w:left="397" w:header="0" w:footer="0" w:gutter="0"/>
          <w:cols w:num="1" w:space="720"/>
          <w:docGrid w:linePitch="360"/>
        </w:sect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180"/>
        <w:gridCol w:w="1430"/>
        <w:gridCol w:w="1724"/>
        <w:gridCol w:w="2778"/>
      </w:tblGrid>
      <w:tr>
        <w:trPr>
          <w:jc w:val="left"/>
        </w:trPr>
        <w:tc>
          <w:tcPr>
            <w:tcW w:w="9112" w:type="dxa"/>
            <w:gridSpan w:val="4"/>
            <w:hMerge w:val="restart"/>
            <w:tcBorders>
              <w:top w:val="single" w:sz="4"/>
              <w:left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ОТМЕТКА ФИНАНСОВОГО ОРГАНА</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 ПРИНЯТИИ НАСТОЯЩИХ СВЕДЕНИЙ</w:t>
            </w:r>
          </w:p>
        </w:tc>
      </w:tr>
      <w:tr>
        <w:trPr>
          <w:jc w:val="left"/>
        </w:trPr>
        <w:tc>
          <w:tcPr>
            <w:tcW w:w="3180" w:type="dxa"/>
            <w:tcBorders>
              <w:lef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Ответственный</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исполнитель</w:t>
            </w:r>
          </w:p>
        </w:tc>
        <w:tc>
          <w:tcPr>
            <w:tcW w:w="1430" w:type="dxa"/>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1724"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2778" w:type="dxa"/>
            <w:tcBorders>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_____________________</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r>
      <w:tr>
        <w:trPr>
          <w:jc w:val="left"/>
        </w:trPr>
        <w:tc>
          <w:tcPr>
            <w:tcW w:w="9112" w:type="dxa"/>
            <w:gridSpan w:val="4"/>
            <w:hMerge w:val="restart"/>
            <w:tcBorders>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"____" ____________ 20__ г.</w:t>
            </w:r>
          </w:p>
        </w:tc>
      </w:tr>
      <w:tr>
        <w:trPr>
          <w:jc w:val="left"/>
        </w:trPr>
        <w:tc>
          <w:tcPr>
            <w:tcW w:w="9112" w:type="dxa"/>
            <w:gridSpan w:val="4"/>
            <w:hMerge w:val="restart"/>
            <w:tcBorders>
              <w:left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9112" w:type="dxa"/>
            <w:gridSpan w:val="4"/>
            <w:hMerge w:val="restart"/>
            <w:tcBorders>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54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6" w:name="Par446"/>
      <w:bookmarkEnd w:id="16"/>
      <w:r>
        <w:rPr>
          <w:rFonts w:ascii="Times New Roman" w:hAnsi="Times New Roman" w:eastAsia="Times New Roman" w:cs="Times New Roman"/>
          <w:b w:val="0"/>
          <w:i w:val="0"/>
          <w:strike w:val="0"/>
          <w:sz w:val="24"/>
        </w:rPr>
        <w:t xml:space="preserve">&lt;1&gt; Указывается дата составления Сведений об операциях с целевыми средствами на 20___ год и плановый период 20 __-20__ годов (далее - Сведения) с указанием в кодовой зоне даты составления Сведений, а также даты представления предыдущих Сведений в формате "ДД.ММ.ГГГГ".</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7" w:name="Par447"/>
      <w:bookmarkEnd w:id="17"/>
      <w:r>
        <w:rPr>
          <w:rFonts w:ascii="Times New Roman" w:hAnsi="Times New Roman" w:eastAsia="Times New Roman" w:cs="Times New Roman"/>
          <w:b w:val="0"/>
          <w:i w:val="0"/>
          <w:strike w:val="0"/>
          <w:sz w:val="24"/>
        </w:rPr>
        <w:t xml:space="preserve">&lt;2&gt; КПП указывается при наличии.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8" w:name="Par448"/>
      <w:bookmarkEnd w:id="18"/>
      <w:r>
        <w:rPr>
          <w:rFonts w:ascii="Times New Roman" w:hAnsi="Times New Roman" w:eastAsia="Times New Roman" w:cs="Times New Roman"/>
          <w:b w:val="0"/>
          <w:i w:val="0"/>
          <w:strike w:val="0"/>
          <w:sz w:val="24"/>
        </w:rPr>
        <w:t xml:space="preserve">&lt;3&gt; Указывается наименование обособленного (структурного) подразделения юридического лица в случае, если целевые расходы осуществляются указанным подразделением, с указанием в кодовой зоне уникального кода обособленного (структурного) подразделения по Сводному реестру (при наличии), номера лицевого счета, аналитического кода раздела на лицевом счете, а также кода причины постановки его на учет в налоговом органе (КПП) (при наличии).</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19" w:name="Par449"/>
      <w:bookmarkEnd w:id="19"/>
      <w:r>
        <w:rPr>
          <w:rFonts w:ascii="Times New Roman" w:hAnsi="Times New Roman" w:eastAsia="Times New Roman" w:cs="Times New Roman"/>
          <w:b w:val="0"/>
          <w:i w:val="0"/>
          <w:strike w:val="0"/>
          <w:sz w:val="24"/>
        </w:rPr>
        <w:t xml:space="preserve">&lt;4&gt; Указывается наименование бюджета муниципального образования "Город Пермь" с указанием в кодовой зоне кода по ОКТМО.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20" w:name="Par450"/>
      <w:bookmarkEnd w:id="20"/>
      <w:r>
        <w:rPr>
          <w:rFonts w:ascii="Times New Roman" w:hAnsi="Times New Roman" w:eastAsia="Times New Roman" w:cs="Times New Roman"/>
          <w:b w:val="0"/>
          <w:i w:val="0"/>
          <w:strike w:val="0"/>
          <w:sz w:val="24"/>
        </w:rPr>
        <w:t xml:space="preserve">&lt;5&gt; Указывается объем денежных средств, предусмотренных документом, обосновывающим обязательство, всего, с указанием в кодовой зоне объема денежных средств, предусмотренного документом, обосновывающим обязательство.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21" w:name="Par451"/>
      <w:bookmarkEnd w:id="21"/>
      <w:r>
        <w:rPr>
          <w:rFonts w:ascii="Times New Roman" w:hAnsi="Times New Roman" w:eastAsia="Times New Roman" w:cs="Times New Roman"/>
          <w:b w:val="0"/>
          <w:i w:val="0"/>
          <w:strike w:val="0"/>
          <w:sz w:val="24"/>
        </w:rPr>
        <w:t xml:space="preserve">&lt;6&gt; Указывается объем целевых средств в денежном выражении, предусмотренный документом, обосновывающим обязательство, с указанием в кодовой зоне объема целевых средств в денежном выражении, предусмотренного документом, обосновывающим обязательство, на соответствующие финансовый год, на первый год планируемого периода, на второй год планируемого периода, на последующие годы действия документа, обосновывающего обязательство.</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22" w:name="Par452"/>
      <w:bookmarkEnd w:id="22"/>
      <w:r>
        <w:rPr>
          <w:rFonts w:ascii="Times New Roman" w:hAnsi="Times New Roman" w:eastAsia="Times New Roman" w:cs="Times New Roman"/>
          <w:b w:val="0"/>
          <w:i w:val="0"/>
          <w:strike w:val="0"/>
          <w:sz w:val="24"/>
        </w:rPr>
        <w:t xml:space="preserve">&lt;7&gt; Указываются наименования источников поступлений целевых средств, утвержденные распоряжением начальника департамента, а также наименования направлений расходования целевых средств в соответствии с </w:t>
      </w:r>
      <w:hyperlink>
        <w:r>
          <w:rPr>
            <w:rFonts w:ascii="Times New Roman" w:hAnsi="Times New Roman" w:eastAsia="Times New Roman" w:cs="Times New Roman"/>
            <w:b w:val="0"/>
            <w:i w:val="0"/>
            <w:strike w:val="0"/>
            <w:color w:val="0000ff"/>
            <w:sz w:val="24"/>
          </w:rPr>
          <w:t xml:space="preserve">приложением 2</w:t>
        </w:r>
      </w:hyperlink>
      <w:r>
        <w:rPr>
          <w:rFonts w:ascii="Times New Roman" w:hAnsi="Times New Roman" w:eastAsia="Times New Roman" w:cs="Times New Roman"/>
          <w:b w:val="0"/>
          <w:i w:val="0"/>
          <w:strike w:val="0"/>
          <w:sz w:val="24"/>
        </w:rPr>
        <w:t xml:space="preserve"> к Порядку осуществления департаментом финансов администрации города Перми санкционирования операций со средствами участников казначейского сопровождения.</w:t>
      </w:r>
    </w:p>
    <w:p>
      <w:pPr>
        <w:pStyle w:val="Style_0"/>
        <w:spacing w:before="240" w:after="0" w:line="240" w:lineRule="auto"/>
        <w:ind w:left="0" w:firstLine="540"/>
        <w:jc w:val="both"/>
        <w:rPr>
          <w:rFonts w:ascii="Times New Roman" w:hAnsi="Times New Roman" w:eastAsia="Times New Roman" w:cs="Times New Roman"/>
          <w:b w:val="0"/>
          <w:i w:val="0"/>
          <w:strike w:val="0"/>
          <w:sz w:val="24"/>
        </w:rPr>
      </w:pPr>
      <w:bookmarkStart w:id="23" w:name="Par453"/>
      <w:bookmarkEnd w:id="23"/>
      <w:r>
        <w:rPr>
          <w:rFonts w:ascii="Times New Roman" w:hAnsi="Times New Roman" w:eastAsia="Times New Roman" w:cs="Times New Roman"/>
          <w:b w:val="0"/>
          <w:i w:val="0"/>
          <w:strike w:val="0"/>
          <w:sz w:val="24"/>
        </w:rPr>
        <w:t xml:space="preserve">&lt;8&gt; Указывается код источника поступлений или код направления расходования целевых средств, соответствующий наименованию источника поступлений или направления расходования целевых средств.</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Приложение 2</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осуществления департаментом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 санкционирования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операций со средствами участников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казначейского сопровождения,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утвержденному 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30.12.2021 N 059-06-01.01-03-р-233</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2"/>
        <w:spacing w:before="0" w:after="0" w:line="240" w:lineRule="auto"/>
        <w:ind w:left="0" w:firstLine="0"/>
        <w:jc w:val="center"/>
        <w:rPr>
          <w:rFonts w:ascii="Arial" w:hAnsi="Arial" w:eastAsia="Arial" w:cs="Arial"/>
          <w:b/>
          <w:i w:val="0"/>
          <w:strike w:val="0"/>
          <w:sz w:val="24"/>
        </w:rPr>
      </w:pPr>
      <w:bookmarkStart w:id="24" w:name="Par472"/>
      <w:bookmarkEnd w:id="24"/>
      <w:r>
        <w:rPr>
          <w:rFonts w:ascii="Arial" w:hAnsi="Arial" w:eastAsia="Arial" w:cs="Arial"/>
          <w:b/>
          <w:i w:val="0"/>
          <w:strike w:val="0"/>
          <w:sz w:val="24"/>
        </w:rPr>
        <w:t xml:space="preserve">Направления расходования целевых средств</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629"/>
        <w:gridCol w:w="2266"/>
        <w:gridCol w:w="680"/>
        <w:gridCol w:w="5556"/>
      </w:tblGrid>
      <w:tr>
        <w:trPr>
          <w:jc w:val="left"/>
        </w:trPr>
        <w:tc>
          <w:tcPr>
            <w:tcW w:w="629"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п/п</w:t>
            </w:r>
          </w:p>
        </w:tc>
        <w:tc>
          <w:tcPr>
            <w:tcW w:w="2946" w:type="dxa"/>
            <w:gridSpan w:val="2"/>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Направление расходования целевых средств</w:t>
            </w:r>
          </w:p>
        </w:tc>
        <w:tc>
          <w:tcPr>
            <w:tcW w:w="5556"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выплат, указываемых в Заявках</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226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w:t>
            </w:r>
          </w:p>
        </w:tc>
        <w:tc>
          <w:tcPr>
            <w:tcW w:w="68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код</w:t>
            </w:r>
          </w:p>
        </w:tc>
        <w:tc>
          <w:tcPr>
            <w:tcW w:w="5556"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r>
      <w:tr>
        <w:trPr>
          <w:jc w:val="left"/>
        </w:trPr>
        <w:tc>
          <w:tcPr>
            <w:tcW w:w="62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226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68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c>
          <w:tcPr>
            <w:tcW w:w="555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r>
      <w:tr>
        <w:trPr>
          <w:jc w:val="left"/>
        </w:trPr>
        <w:tc>
          <w:tcPr>
            <w:tcW w:w="629"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2266" w:type="dxa"/>
            <w:vMerge w:val="restart"/>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персоналу</w:t>
            </w:r>
          </w:p>
        </w:tc>
        <w:tc>
          <w:tcPr>
            <w:tcW w:w="680"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100</w:t>
            </w: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Заработная плата:</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выплата заработной платы, осуществляемая на основе договоров (контрактов), в соответствии с трудовым законодательством;</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удержаний, произведенных с заработной платы, в том числе налог на доходы физических лиц</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266"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Прочие выплаты:</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дополнительные выплаты, пособия и компенсации, обусловленные условиями трудовых отношений</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266"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Начисления на выплаты по оплате труда:</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уплата страховых взносов;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пособия, выплачиваемые работодателем за счет средств Фонда социального страхования Российской Федерации штатным работникам;</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другие выплаты, связанные с начислением на выплаты по оплате труда, в том числе оплата пособия по временной нетрудоспособности;</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другие аналогичные выплаты</w:t>
            </w:r>
          </w:p>
        </w:tc>
      </w:tr>
      <w:tr>
        <w:trPr>
          <w:jc w:val="left"/>
        </w:trPr>
        <w:tc>
          <w:tcPr>
            <w:tcW w:w="629"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2266" w:type="dxa"/>
            <w:vMerge w:val="restart"/>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Закупка работ и услуг</w:t>
            </w:r>
          </w:p>
        </w:tc>
        <w:tc>
          <w:tcPr>
            <w:tcW w:w="680"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200</w:t>
            </w: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Закупка работ и услуг:</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на приобретение услуг связи:</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услуги почтовой связи, услуги телефонно-телеграфной, факсимильной, сотовой, связи, радиосвязи, интернет-провайдеров;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другие аналогичные выплаты</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266"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на приобретение коммунальных услуг:</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оплата услуг отопления, горячего и холодного водоснабжения, предоставления газа и электроэнергии;</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другие выплаты по оплате коммунальных услуг</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266"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по оплате контрактов (договоров) на выполнение работ, оказание услуг, связанных с содержанием, обслуживанием, ремонтом нефинансовых активов, полученных в аренду или безвозмездное пользование, находящихся на праве оперативного управления:</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содержание нефинансовых активов в чистоте;</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текущий ремонт нефинансовых активов;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противопожарные мероприятия, связанные с содержанием имущества; другие аналогичные выплаты</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266"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по оплате арендной платы в соответствии с заключенными контрактами (договорами) аренды, в том числе финансовой аренды (лизинга) имущественного найма объектов основных средств, связанных непосредственно с поставкой товаров, выполнением работ, оказанием услуг</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266"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Прочие работы, услуги:</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услуги в области информационных технологий, в том числе: приобретение неисключительных (пользовательских), лицензионных прав на программное обеспечение;</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приобретение и обновление справочно-информационных баз данных;</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услуги по предоставлению выписок из государственных реестров; другие аналогичные выплаты, непосредственно связанные с поставкой товаров, выполнением работ, оказанием услуг</w:t>
            </w:r>
          </w:p>
        </w:tc>
      </w:tr>
      <w:tr>
        <w:trPr>
          <w:jc w:val="left"/>
        </w:trPr>
        <w:tc>
          <w:tcPr>
            <w:tcW w:w="62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c>
          <w:tcPr>
            <w:tcW w:w="226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Закупка непроизведенных активов, нематериальных активов, материальных запасов и основных средств</w:t>
            </w:r>
          </w:p>
        </w:tc>
        <w:tc>
          <w:tcPr>
            <w:tcW w:w="68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400</w:t>
            </w: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Увеличение стоимости материальных запасов: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по оплате контрактов (договоров) на приобретение (изготовление) объектов, относящихся к материальным запасам:</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горюче-смазочных материалов;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строительных материалов;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мягкого инвентаря;</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запасных и (или) составных частей для машин, оборудования;</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другие аналогичные выплаты.</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Увеличение стоимости основных средств</w:t>
            </w:r>
          </w:p>
        </w:tc>
      </w:tr>
      <w:tr>
        <w:trPr>
          <w:jc w:val="left"/>
        </w:trPr>
        <w:tc>
          <w:tcPr>
            <w:tcW w:w="629"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c>
          <w:tcPr>
            <w:tcW w:w="2266" w:type="dxa"/>
            <w:vMerge w:val="restart"/>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Уплата налогов, сборов и иных платежей в бюджеты бюджетной системы Российской Федерации, иные выплаты</w:t>
            </w:r>
          </w:p>
        </w:tc>
        <w:tc>
          <w:tcPr>
            <w:tcW w:w="680"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850</w:t>
            </w: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Уплата:</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налогов (включаемых в состав расходов);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государственной пошлины и сборов, включая государственную пошлину за совершение действий, связанных с лицензированием;</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иных платежей в бюджеты бюджетной системы Российской Федерации</w:t>
            </w:r>
          </w:p>
        </w:tc>
      </w:tr>
      <w:tr>
        <w:trPr>
          <w:jc w:val="left"/>
        </w:trPr>
        <w:tc>
          <w:tcPr>
            <w:tcW w:w="629"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266"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80"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Возмещение убытков и вреда:</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возмещение морального вреда по решению судебных органов;</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выплаты по решениям судебных органов, включая штрафы, пени, иные платежи, в том числе по трудовым спорам;</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оплата судебных издержек;</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иные выплаты</w:t>
            </w:r>
          </w:p>
        </w:tc>
      </w:tr>
      <w:tr>
        <w:trPr>
          <w:jc w:val="left"/>
        </w:trPr>
        <w:tc>
          <w:tcPr>
            <w:tcW w:w="629" w:type="dxa"/>
            <w:tcBorders>
              <w:top w:val="single" w:sz="4"/>
              <w:left w:val="single" w:sz="4"/>
              <w:bottom w:val="single" w:sz="4"/>
              <w:right w:val="single" w:sz="4"/>
            </w:tcBorders>
            <w:vAlign w:val="center"/>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w:t>
            </w:r>
          </w:p>
        </w:tc>
        <w:tc>
          <w:tcPr>
            <w:tcW w:w="2266" w:type="dxa"/>
            <w:tcBorders>
              <w:top w:val="single" w:sz="4"/>
              <w:left w:val="single" w:sz="4"/>
              <w:bottom w:val="single" w:sz="4"/>
              <w:right w:val="single" w:sz="4"/>
            </w:tcBorders>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Накладные расходы</w:t>
            </w:r>
          </w:p>
        </w:tc>
        <w:tc>
          <w:tcPr>
            <w:tcW w:w="680" w:type="dxa"/>
            <w:tcBorders>
              <w:top w:val="single" w:sz="4"/>
              <w:left w:val="single" w:sz="4"/>
              <w:bottom w:val="single" w:sz="4"/>
              <w:right w:val="single" w:sz="4"/>
            </w:tcBorders>
            <w:vAlign w:val="center"/>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870</w:t>
            </w: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Общепроизводственные затраты и административно-управленческие расходы</w:t>
            </w:r>
          </w:p>
        </w:tc>
      </w:tr>
      <w:tr>
        <w:trPr>
          <w:jc w:val="left"/>
        </w:trPr>
        <w:tc>
          <w:tcPr>
            <w:tcW w:w="62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w:t>
            </w:r>
          </w:p>
        </w:tc>
        <w:tc>
          <w:tcPr>
            <w:tcW w:w="2266" w:type="dxa"/>
            <w:tcBorders>
              <w:top w:val="single" w:sz="4"/>
              <w:left w:val="single" w:sz="4"/>
              <w:bottom w:val="single" w:sz="4"/>
              <w:right w:val="single" w:sz="4"/>
            </w:tcBorders>
          </w:tcPr>
          <w:p>
            <w:pPr>
              <w:pStyle w:val="Style_0"/>
              <w:spacing w:before="0" w:after="0" w:line="240" w:lineRule="auto"/>
              <w:ind w:left="0" w:firstLine="0"/>
              <w:jc w:val="both"/>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Выплата прибыли</w:t>
            </w:r>
          </w:p>
        </w:tc>
        <w:tc>
          <w:tcPr>
            <w:tcW w:w="68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880</w:t>
            </w:r>
          </w:p>
        </w:tc>
        <w:tc>
          <w:tcPr>
            <w:tcW w:w="555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Выплата прибыли, осуществляемая после исполнения организацией всех обязательств (части обязательств) по муниципальному контракту, договору (этапу муниципального контракта, договора) (в случае, если это предусмотрено условиями муниципального контракта, договора)</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Приложение 3</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осуществления департаментом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 санкционирования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операций со средствами участников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казначейского сопровождения,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утвержденному 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30.12.2021 N 059-06-01.01-03-р-233</w:t>
      </w:r>
    </w:p>
    <w:p>
      <w:pPr>
        <w:pStyle w:val="Style_0"/>
        <w:spacing w:before="0" w:after="0" w:line="240" w:lineRule="auto"/>
        <w:ind w:left="0" w:firstLine="0"/>
        <w:jc w:val="both"/>
        <w:rPr>
          <w:rFonts w:ascii="Times New Roman" w:hAnsi="Times New Roman" w:eastAsia="Times New Roman" w:cs="Times New Roman"/>
          <w:b w:val="0"/>
          <w:i w:val="0"/>
          <w:strike w:val="0"/>
          <w:sz w:val="24"/>
        </w:rPr>
        <w:sectPr>
          <w:headerReference w:type="default" r:id="rId10"/>
          <w:footerReference w:type="default" r:id="rId14"/>
          <w:type w:val="nextPage"/>
          <w:pgSz w:w="11906" w:h="16838"/>
          <w:pgMar w:top="1440" w:right="566" w:bottom="1440" w:left="1133" w:header="0" w:footer="0" w:gutter="0"/>
          <w:cols w:num="1" w:space="720"/>
          <w:docGrid w:linePitch="360"/>
        </w:sect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882"/>
        <w:gridCol w:w="3406"/>
        <w:gridCol w:w="1907"/>
        <w:gridCol w:w="1444"/>
      </w:tblGrid>
      <w:tr>
        <w:trPr>
          <w:jc w:val="left"/>
        </w:trPr>
        <w:tc>
          <w:tcPr>
            <w:tcW w:w="10639" w:type="dxa"/>
            <w:gridSpan w:val="4"/>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bookmarkStart w:id="25" w:name="Par564"/>
            <w:bookmarkEnd w:id="25"/>
            <w:r>
              <w:rPr>
                <w:rFonts w:ascii="Times New Roman" w:hAnsi="Times New Roman" w:eastAsia="Times New Roman" w:cs="Times New Roman"/>
                <w:b w:val="0"/>
                <w:i w:val="0"/>
                <w:strike w:val="0"/>
                <w:sz w:val="24"/>
              </w:rPr>
              <w:t xml:space="preserve">УВЕДОМЛЕНИЕ</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 ЗАПРЕТЕ В ОСУЩЕСТВЛЕНИИ ОПЕРАЦИЙ/ОБ ОТКАЗЕ В ОСУЩЕСТВЛЕНИИ</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ОПЕРАЦИИ (ОБ ОТМЕНЕ ЗАПРЕТА (ОТКАЗА) ОСУЩЕСТВЛЕНИЯ ОПЕРАЦИЙ</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 ЛИЦЕВОМ СЧЕТЕ)</w:t>
            </w:r>
          </w:p>
        </w:tc>
      </w:tr>
      <w:tr>
        <w:trPr>
          <w:jc w:val="left"/>
        </w:trPr>
        <w:tc>
          <w:tcPr>
            <w:tcW w:w="9195"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4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КОДЫ</w:t>
            </w:r>
          </w:p>
        </w:tc>
      </w:tr>
      <w:tr>
        <w:trPr>
          <w:jc w:val="left"/>
        </w:trPr>
        <w:tc>
          <w:tcPr>
            <w:tcW w:w="3882"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6"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"____" __________ 20__ г.</w:t>
            </w:r>
          </w:p>
        </w:tc>
        <w:tc>
          <w:tcPr>
            <w:tcW w:w="1907"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w:t>
            </w:r>
          </w:p>
        </w:tc>
        <w:tc>
          <w:tcPr>
            <w:tcW w:w="1444"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7288"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кого:</w:t>
            </w:r>
          </w:p>
        </w:tc>
        <w:tc>
          <w:tcPr>
            <w:tcW w:w="1907" w:type="dxa"/>
            <w:vMerge w:val="restart"/>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ОКПО</w:t>
            </w:r>
          </w:p>
        </w:tc>
        <w:tc>
          <w:tcPr>
            <w:tcW w:w="1444" w:type="dxa"/>
            <w:vMerge w:val="restart"/>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882" w:type="dxa"/>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финансового органа</w:t>
            </w:r>
          </w:p>
        </w:tc>
        <w:tc>
          <w:tcPr>
            <w:tcW w:w="3406"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Департамент финансов администрации города Перми</w:t>
            </w:r>
          </w:p>
        </w:tc>
        <w:tc>
          <w:tcPr>
            <w:tcW w:w="1907" w:type="dxa"/>
            <w:vMerge w:val="continue"/>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44"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7288"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Кому:</w:t>
            </w:r>
          </w:p>
        </w:tc>
        <w:tc>
          <w:tcPr>
            <w:tcW w:w="1907" w:type="dxa"/>
            <w:tcBorders>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44"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882" w:type="dxa"/>
            <w:v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заказчика</w:t>
            </w:r>
          </w:p>
        </w:tc>
        <w:tc>
          <w:tcPr>
            <w:tcW w:w="3406" w:type="dxa"/>
            <w:vMerge w:val="restart"/>
            <w:tcBorders>
              <w:bottom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907"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ИНН</w:t>
            </w:r>
          </w:p>
        </w:tc>
        <w:tc>
          <w:tcPr>
            <w:tcW w:w="1444"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882"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6" w:type="dxa"/>
            <w:vMerge w:val="continue"/>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907"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444"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7288"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Единица измерения: руб.</w:t>
            </w:r>
          </w:p>
        </w:tc>
        <w:tc>
          <w:tcPr>
            <w:tcW w:w="1907" w:type="dxa"/>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ОКЕИ</w:t>
            </w:r>
          </w:p>
        </w:tc>
        <w:tc>
          <w:tcPr>
            <w:tcW w:w="1444" w:type="dxa"/>
            <w:tcBorders>
              <w:top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383</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30"/>
        <w:gridCol w:w="2324"/>
        <w:gridCol w:w="626"/>
        <w:gridCol w:w="964"/>
        <w:gridCol w:w="1577"/>
        <w:gridCol w:w="785"/>
        <w:gridCol w:w="1361"/>
        <w:gridCol w:w="1261"/>
        <w:gridCol w:w="1191"/>
      </w:tblGrid>
      <w:tr>
        <w:trPr>
          <w:jc w:val="left"/>
        </w:trPr>
        <w:tc>
          <w:tcPr>
            <w:tcW w:w="530"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п/п</w:t>
            </w:r>
          </w:p>
        </w:tc>
        <w:tc>
          <w:tcPr>
            <w:tcW w:w="2324"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Идентификатор муниципального контракта/контракта учреждения/договора (соглашения)</w:t>
            </w:r>
          </w:p>
        </w:tc>
        <w:tc>
          <w:tcPr>
            <w:tcW w:w="5313" w:type="dxa"/>
            <w:gridSpan w:val="5"/>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Содержание операции</w:t>
            </w:r>
          </w:p>
        </w:tc>
        <w:tc>
          <w:tcPr>
            <w:tcW w:w="1261"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Причина запрета (отказа) осуществления операций/отмены запрета (отказа) осуществления операций</w:t>
            </w:r>
          </w:p>
        </w:tc>
        <w:tc>
          <w:tcPr>
            <w:tcW w:w="1191"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запрета (отказа) осуществления операций/отмены запрета (отказа) осуществления операций</w:t>
            </w:r>
          </w:p>
        </w:tc>
      </w:tr>
      <w:tr>
        <w:trPr>
          <w:jc w:val="left"/>
        </w:trPr>
        <w:tc>
          <w:tcPr>
            <w:tcW w:w="530"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232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590" w:type="dxa"/>
            <w:gridSpan w:val="2"/>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сведения о контрагенте</w:t>
            </w:r>
          </w:p>
        </w:tc>
        <w:tc>
          <w:tcPr>
            <w:tcW w:w="1577"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дата распоряжения о совершении казначейских платежей</w:t>
            </w:r>
          </w:p>
        </w:tc>
        <w:tc>
          <w:tcPr>
            <w:tcW w:w="785"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1361"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назначение платежа</w:t>
            </w:r>
          </w:p>
        </w:tc>
        <w:tc>
          <w:tcPr>
            <w:tcW w:w="1261"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191"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r>
      <w:tr>
        <w:trPr>
          <w:jc w:val="left"/>
        </w:trPr>
        <w:tc>
          <w:tcPr>
            <w:tcW w:w="530"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232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62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ИНН</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w:t>
            </w:r>
          </w:p>
        </w:tc>
        <w:tc>
          <w:tcPr>
            <w:tcW w:w="1577"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785"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361"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261"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191"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r>
      <w:tr>
        <w:trPr>
          <w:jc w:val="left"/>
        </w:trPr>
        <w:tc>
          <w:tcPr>
            <w:tcW w:w="53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232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62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c>
          <w:tcPr>
            <w:tcW w:w="157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w:t>
            </w:r>
          </w:p>
        </w:tc>
        <w:tc>
          <w:tcPr>
            <w:tcW w:w="785"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w:t>
            </w:r>
          </w:p>
        </w:tc>
        <w:tc>
          <w:tcPr>
            <w:tcW w:w="1361"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7</w:t>
            </w:r>
          </w:p>
        </w:tc>
        <w:tc>
          <w:tcPr>
            <w:tcW w:w="1261"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w:t>
            </w:r>
          </w:p>
        </w:tc>
        <w:tc>
          <w:tcPr>
            <w:tcW w:w="1191"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9</w:t>
            </w:r>
          </w:p>
        </w:tc>
      </w:tr>
      <w:tr>
        <w:trPr>
          <w:jc w:val="left"/>
        </w:trPr>
        <w:tc>
          <w:tcPr>
            <w:tcW w:w="53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32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62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57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785"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361"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261"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91"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237"/>
        <w:gridCol w:w="1644"/>
        <w:gridCol w:w="340"/>
        <w:gridCol w:w="1417"/>
        <w:gridCol w:w="340"/>
        <w:gridCol w:w="1814"/>
        <w:gridCol w:w="340"/>
        <w:gridCol w:w="1417"/>
      </w:tblGrid>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Руководитель</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(уполномоченное лицо)</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757"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1757"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Ответственный исполнитель</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(телефон)</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Приложение 4</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осуществления департаментом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 санкционирования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операций со средствами участников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казначейского сопровождения,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утвержденному 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30.12.2021 N 059-06-01.01-03-р-233</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4147"/>
        <w:gridCol w:w="3242"/>
        <w:gridCol w:w="1823"/>
        <w:gridCol w:w="1168"/>
      </w:tblGrid>
      <w:tr>
        <w:trPr>
          <w:jc w:val="left"/>
        </w:trPr>
        <w:tc>
          <w:tcPr>
            <w:tcW w:w="10380" w:type="dxa"/>
            <w:gridSpan w:val="4"/>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bookmarkStart w:id="26" w:name="Par664"/>
            <w:bookmarkEnd w:id="26"/>
            <w:r>
              <w:rPr>
                <w:rFonts w:ascii="Times New Roman" w:hAnsi="Times New Roman" w:eastAsia="Times New Roman" w:cs="Times New Roman"/>
                <w:b w:val="0"/>
                <w:i w:val="0"/>
                <w:strike w:val="0"/>
                <w:sz w:val="24"/>
              </w:rPr>
              <w:t xml:space="preserve">УВЕДОМЛЕНИЕ</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 ПРИОСТАНОВЛЕНИИ ОПЕРАЦИИ НА ЛИЦЕВОМ СЧЕТЕ</w:t>
            </w:r>
          </w:p>
        </w:tc>
      </w:tr>
      <w:tr>
        <w:trPr>
          <w:jc w:val="left"/>
        </w:trPr>
        <w:tc>
          <w:tcPr>
            <w:tcW w:w="9212"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68"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КОДЫ</w:t>
            </w:r>
          </w:p>
        </w:tc>
      </w:tr>
      <w:tr>
        <w:trPr>
          <w:jc w:val="left"/>
        </w:trPr>
        <w:tc>
          <w:tcPr>
            <w:tcW w:w="414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242"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"__" _________ 20__ г.</w:t>
            </w:r>
          </w:p>
        </w:tc>
        <w:tc>
          <w:tcPr>
            <w:tcW w:w="1823"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w:t>
            </w:r>
          </w:p>
        </w:tc>
        <w:tc>
          <w:tcPr>
            <w:tcW w:w="1168"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7389"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кого:</w:t>
            </w:r>
          </w:p>
        </w:tc>
        <w:tc>
          <w:tcPr>
            <w:tcW w:w="1823" w:type="dxa"/>
            <w:tcBorders>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68" w:type="dxa"/>
            <w:vMerge w:val="restart"/>
            <w:tcBorders>
              <w:top w:val="single" w:sz="4"/>
              <w:left w:val="single" w:sz="4"/>
              <w:bottom w:val="single" w:sz="4"/>
              <w:right w:val="single" w:sz="4"/>
            </w:tcBorders>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147" w:type="dxa"/>
            <w:vMerge w:val="restart"/>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финансового органа</w:t>
            </w:r>
          </w:p>
        </w:tc>
        <w:tc>
          <w:tcPr>
            <w:tcW w:w="3242"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Департамент финансов администрации города Перми</w:t>
            </w:r>
          </w:p>
        </w:tc>
        <w:tc>
          <w:tcPr>
            <w:tcW w:w="1823" w:type="dxa"/>
            <w:vMerge w:val="restart"/>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ОКПО</w:t>
            </w:r>
          </w:p>
        </w:tc>
        <w:tc>
          <w:tcPr>
            <w:tcW w:w="1168" w:type="dxa"/>
            <w:vMerge w:val="continue"/>
            <w:tcBorders>
              <w:top w:val="single" w:sz="4"/>
              <w:left w:val="single" w:sz="4"/>
              <w:bottom w:val="single" w:sz="4"/>
              <w:right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r>
      <w:tr>
        <w:trPr>
          <w:jc w:val="left"/>
        </w:trPr>
        <w:tc>
          <w:tcPr>
            <w:tcW w:w="4147" w:type="dxa"/>
            <w:vMerge w:val="continue"/>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c>
          <w:tcPr>
            <w:tcW w:w="3242" w:type="dxa"/>
            <w:tcBorders>
              <w:top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23" w:type="dxa"/>
            <w:vMerge w:val="continue"/>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68"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7389"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Кому:</w:t>
            </w:r>
          </w:p>
        </w:tc>
        <w:tc>
          <w:tcPr>
            <w:tcW w:w="1823" w:type="dxa"/>
            <w:vMerge w:val="restart"/>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168" w:type="dxa"/>
            <w:vMerge w:val="restart"/>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147"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заказчика</w:t>
            </w:r>
          </w:p>
          <w:p>
            <w:pPr>
              <w:pStyle w:val="Style_0"/>
              <w:spacing w:before="0" w:after="0" w:line="240" w:lineRule="auto"/>
              <w:ind w:left="0" w:firstLine="0"/>
              <w:jc w:val="left"/>
              <w:rPr>
                <w:rFonts w:ascii="Times New Roman" w:hAnsi="Times New Roman" w:eastAsia="Times New Roman" w:cs="Times New Roman"/>
                <w:b w:val="0"/>
                <w:i w:val="0"/>
                <w:strike w:val="0"/>
                <w:sz w:val="24"/>
              </w:rPr>
            </w:pP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участника казначейского сопровождения</w:t>
            </w:r>
          </w:p>
        </w:tc>
        <w:tc>
          <w:tcPr>
            <w:tcW w:w="3242" w:type="dxa"/>
            <w:tcBorders>
              <w:bottom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23" w:type="dxa"/>
            <w:vMerge w:val="continue"/>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68"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4147"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242" w:type="dxa"/>
            <w:tcBorders>
              <w:top w:val="single" w:sz="4"/>
              <w:bottom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23"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168"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7389"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Единица измерения: руб.</w:t>
            </w:r>
          </w:p>
        </w:tc>
        <w:tc>
          <w:tcPr>
            <w:tcW w:w="1823"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ОКЕИ</w:t>
            </w:r>
          </w:p>
        </w:tc>
        <w:tc>
          <w:tcPr>
            <w:tcW w:w="1168"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383</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16"/>
        <w:gridCol w:w="1928"/>
        <w:gridCol w:w="907"/>
        <w:gridCol w:w="737"/>
        <w:gridCol w:w="794"/>
        <w:gridCol w:w="1417"/>
        <w:gridCol w:w="739"/>
        <w:gridCol w:w="964"/>
        <w:gridCol w:w="1134"/>
        <w:gridCol w:w="1247"/>
      </w:tblGrid>
      <w:tr>
        <w:trPr>
          <w:jc w:val="left"/>
        </w:trPr>
        <w:tc>
          <w:tcPr>
            <w:tcW w:w="516"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п/п</w:t>
            </w:r>
          </w:p>
        </w:tc>
        <w:tc>
          <w:tcPr>
            <w:tcW w:w="1928"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Идентификатор муниципального контракта/контракта учреждения/договора (соглашения)</w:t>
            </w:r>
          </w:p>
        </w:tc>
        <w:tc>
          <w:tcPr>
            <w:tcW w:w="5558" w:type="dxa"/>
            <w:gridSpan w:val="6"/>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Содержание операции</w:t>
            </w:r>
          </w:p>
        </w:tc>
        <w:tc>
          <w:tcPr>
            <w:tcW w:w="1134"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Причина приостановления операции</w:t>
            </w:r>
          </w:p>
        </w:tc>
        <w:tc>
          <w:tcPr>
            <w:tcW w:w="1247"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 окончания приостановления операции</w:t>
            </w:r>
          </w:p>
        </w:tc>
      </w:tr>
      <w:tr>
        <w:trPr>
          <w:jc w:val="left"/>
        </w:trPr>
        <w:tc>
          <w:tcPr>
            <w:tcW w:w="516"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928"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получателя</w:t>
            </w:r>
          </w:p>
        </w:tc>
        <w:tc>
          <w:tcPr>
            <w:tcW w:w="73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ИНН получателя</w:t>
            </w:r>
          </w:p>
        </w:tc>
        <w:tc>
          <w:tcPr>
            <w:tcW w:w="79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КПП получателя</w:t>
            </w:r>
          </w:p>
        </w:tc>
        <w:tc>
          <w:tcPr>
            <w:tcW w:w="141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дата распоряжения о совершении казначейских платежей</w:t>
            </w:r>
          </w:p>
        </w:tc>
        <w:tc>
          <w:tcPr>
            <w:tcW w:w="73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назначение платежа</w:t>
            </w:r>
          </w:p>
        </w:tc>
        <w:tc>
          <w:tcPr>
            <w:tcW w:w="113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247"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r>
      <w:tr>
        <w:trPr>
          <w:jc w:val="left"/>
        </w:trPr>
        <w:tc>
          <w:tcPr>
            <w:tcW w:w="51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1928"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90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c>
          <w:tcPr>
            <w:tcW w:w="73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c>
          <w:tcPr>
            <w:tcW w:w="79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w:t>
            </w:r>
          </w:p>
        </w:tc>
        <w:tc>
          <w:tcPr>
            <w:tcW w:w="141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w:t>
            </w:r>
          </w:p>
        </w:tc>
        <w:tc>
          <w:tcPr>
            <w:tcW w:w="73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7</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w:t>
            </w:r>
          </w:p>
        </w:tc>
        <w:tc>
          <w:tcPr>
            <w:tcW w:w="113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9</w:t>
            </w:r>
          </w:p>
        </w:tc>
        <w:tc>
          <w:tcPr>
            <w:tcW w:w="124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10</w:t>
            </w:r>
          </w:p>
        </w:tc>
      </w:tr>
      <w:tr>
        <w:trPr>
          <w:jc w:val="left"/>
        </w:trPr>
        <w:tc>
          <w:tcPr>
            <w:tcW w:w="51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928"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73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7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73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3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24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237"/>
        <w:gridCol w:w="1644"/>
        <w:gridCol w:w="340"/>
        <w:gridCol w:w="1417"/>
        <w:gridCol w:w="340"/>
        <w:gridCol w:w="1814"/>
        <w:gridCol w:w="340"/>
        <w:gridCol w:w="1247"/>
      </w:tblGrid>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Руководитель</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(уполномоченное лицо)</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587"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1587"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Ответственный исполнитель</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24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24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(телефон)</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Приложение 5</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осуществления департаментом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 санкционирования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операций со средствами участников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казначейского сопровождения,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утвержденному 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30.12.2021 N 059-06-01.01-03-р-233</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465"/>
        <w:gridCol w:w="3855"/>
        <w:gridCol w:w="1594"/>
        <w:gridCol w:w="1638"/>
      </w:tblGrid>
      <w:tr>
        <w:trPr>
          <w:jc w:val="left"/>
        </w:trPr>
        <w:tc>
          <w:tcPr>
            <w:tcW w:w="10552" w:type="dxa"/>
            <w:gridSpan w:val="4"/>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bookmarkStart w:id="27" w:name="Par767"/>
            <w:bookmarkEnd w:id="27"/>
            <w:r>
              <w:rPr>
                <w:rFonts w:ascii="Times New Roman" w:hAnsi="Times New Roman" w:eastAsia="Times New Roman" w:cs="Times New Roman"/>
                <w:b w:val="0"/>
                <w:i w:val="0"/>
                <w:strike w:val="0"/>
                <w:sz w:val="24"/>
              </w:rPr>
              <w:t xml:space="preserve">ПРЕДУПРЕЖДЕНИЕ (ИНФОРМИРОВАНИЕ)</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 НАЛИЧИИ ПРИЗНАКОВ ФИНАНСОВЫХ НАРУШЕНИЙ ПРИ ОСУЩЕСТВЛЕНИИ</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ОПЕРАЦИЙ НА ЛИЦЕВЫХ СЧЕТАХ УЧАСТНИКОВ КАЗНАЧЕЙСКОГО</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СОПРОВОЖДЕНИЯ</w:t>
            </w:r>
          </w:p>
        </w:tc>
      </w:tr>
      <w:tr>
        <w:trPr>
          <w:jc w:val="left"/>
        </w:trPr>
        <w:tc>
          <w:tcPr>
            <w:tcW w:w="8914"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38"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КОДЫ</w:t>
            </w:r>
          </w:p>
        </w:tc>
      </w:tr>
      <w:tr>
        <w:trPr>
          <w:jc w:val="left"/>
        </w:trPr>
        <w:tc>
          <w:tcPr>
            <w:tcW w:w="3465"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"____" ________ 20__ г.</w:t>
            </w:r>
          </w:p>
        </w:tc>
        <w:tc>
          <w:tcPr>
            <w:tcW w:w="1594"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w:t>
            </w:r>
          </w:p>
        </w:tc>
        <w:tc>
          <w:tcPr>
            <w:tcW w:w="1638"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8914"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кого:</w:t>
            </w:r>
          </w:p>
        </w:tc>
        <w:tc>
          <w:tcPr>
            <w:tcW w:w="1638" w:type="dxa"/>
            <w:vMerge w:val="restart"/>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465" w:type="dxa"/>
            <w:vMerge w:val="restart"/>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финансового органа</w:t>
            </w:r>
          </w:p>
        </w:tc>
        <w:tc>
          <w:tcPr>
            <w:tcW w:w="3855" w:type="dxa"/>
            <w:vMerge w:val="restart"/>
            <w:tcBorders>
              <w:bottom w:val="single" w:sz="4"/>
            </w:tcBorders>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Департамент финансов администрации города Перми</w:t>
            </w:r>
          </w:p>
        </w:tc>
        <w:tc>
          <w:tcPr>
            <w:tcW w:w="1594" w:type="dxa"/>
            <w:tcBorders>
              <w:right w:val="single" w:sz="4"/>
            </w:tcBorders>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38" w:type="dxa"/>
            <w:vMerge w:val="continue"/>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465"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855" w:type="dxa"/>
            <w:vMerge w:val="continue"/>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594"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ОКПО</w:t>
            </w:r>
          </w:p>
        </w:tc>
        <w:tc>
          <w:tcPr>
            <w:tcW w:w="1638" w:type="dxa"/>
            <w:vMerge w:val="continue"/>
            <w:tcBorders>
              <w:top w:val="single" w:sz="4"/>
              <w:left w:val="single" w:sz="4"/>
              <w:bottom w:val="single" w:sz="4"/>
              <w:right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r>
      <w:tr>
        <w:trPr>
          <w:jc w:val="left"/>
        </w:trPr>
        <w:tc>
          <w:tcPr>
            <w:tcW w:w="8914"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Кому:</w:t>
            </w:r>
          </w:p>
        </w:tc>
        <w:tc>
          <w:tcPr>
            <w:tcW w:w="1638" w:type="dxa"/>
            <w:vMerge w:val="restart"/>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465" w:type="dxa"/>
            <w:vMerge w:val="restart"/>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заказчика/участника казначейского сопровождения</w:t>
            </w:r>
          </w:p>
        </w:tc>
        <w:tc>
          <w:tcPr>
            <w:tcW w:w="3855" w:type="dxa"/>
            <w:vMerge w:val="restart"/>
            <w:tcBorders>
              <w:bottom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594"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ИНН</w:t>
            </w:r>
          </w:p>
        </w:tc>
        <w:tc>
          <w:tcPr>
            <w:tcW w:w="1638" w:type="dxa"/>
            <w:vMerge w:val="continue"/>
            <w:tcBorders>
              <w:top w:val="single" w:sz="4"/>
              <w:left w:val="single" w:sz="4"/>
              <w:bottom w:val="single" w:sz="4"/>
              <w:right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r>
      <w:tr>
        <w:trPr>
          <w:jc w:val="left"/>
        </w:trPr>
        <w:tc>
          <w:tcPr>
            <w:tcW w:w="3465" w:type="dxa"/>
            <w:vMerge w:val="continue"/>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c>
          <w:tcPr>
            <w:tcW w:w="3855" w:type="dxa"/>
            <w:vMerge w:val="continue"/>
            <w:tcBorders>
              <w:bottom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c>
          <w:tcPr>
            <w:tcW w:w="1594"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638"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7320"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Единица измерения: руб.</w:t>
            </w:r>
          </w:p>
        </w:tc>
        <w:tc>
          <w:tcPr>
            <w:tcW w:w="1594"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ОКЕИ</w:t>
            </w:r>
          </w:p>
        </w:tc>
        <w:tc>
          <w:tcPr>
            <w:tcW w:w="1638"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383</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25"/>
        <w:gridCol w:w="2046"/>
        <w:gridCol w:w="794"/>
        <w:gridCol w:w="1673"/>
        <w:gridCol w:w="1587"/>
        <w:gridCol w:w="943"/>
        <w:gridCol w:w="991"/>
        <w:gridCol w:w="1984"/>
      </w:tblGrid>
      <w:tr>
        <w:trPr>
          <w:jc w:val="left"/>
        </w:trPr>
        <w:tc>
          <w:tcPr>
            <w:tcW w:w="525"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п/п</w:t>
            </w:r>
          </w:p>
        </w:tc>
        <w:tc>
          <w:tcPr>
            <w:tcW w:w="2046"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Идентификатор муниципального контракта/контракта учреждения/договора (соглашения)</w:t>
            </w:r>
          </w:p>
        </w:tc>
        <w:tc>
          <w:tcPr>
            <w:tcW w:w="5988" w:type="dxa"/>
            <w:gridSpan w:val="5"/>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Содержание операции</w:t>
            </w:r>
          </w:p>
        </w:tc>
        <w:tc>
          <w:tcPr>
            <w:tcW w:w="1984"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Признак финансового нарушения/причина информирования</w:t>
            </w:r>
          </w:p>
        </w:tc>
      </w:tr>
      <w:tr>
        <w:trPr>
          <w:jc w:val="left"/>
        </w:trPr>
        <w:tc>
          <w:tcPr>
            <w:tcW w:w="525"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2046"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2467" w:type="dxa"/>
            <w:gridSpan w:val="2"/>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сведения о контрагенте</w:t>
            </w:r>
          </w:p>
        </w:tc>
        <w:tc>
          <w:tcPr>
            <w:tcW w:w="1587"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дата распоряжения о совершении казначейских платежей</w:t>
            </w:r>
          </w:p>
        </w:tc>
        <w:tc>
          <w:tcPr>
            <w:tcW w:w="943"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991"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назначение платежа</w:t>
            </w:r>
          </w:p>
        </w:tc>
        <w:tc>
          <w:tcPr>
            <w:tcW w:w="198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r>
      <w:tr>
        <w:trPr>
          <w:jc w:val="left"/>
        </w:trPr>
        <w:tc>
          <w:tcPr>
            <w:tcW w:w="525"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2046"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79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ИНН</w:t>
            </w:r>
          </w:p>
        </w:tc>
        <w:tc>
          <w:tcPr>
            <w:tcW w:w="1673"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w:t>
            </w:r>
          </w:p>
        </w:tc>
        <w:tc>
          <w:tcPr>
            <w:tcW w:w="1587"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943"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991"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984"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r>
      <w:tr>
        <w:trPr>
          <w:jc w:val="left"/>
        </w:trPr>
        <w:tc>
          <w:tcPr>
            <w:tcW w:w="525"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204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79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c>
          <w:tcPr>
            <w:tcW w:w="1673"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w:t>
            </w:r>
          </w:p>
        </w:tc>
        <w:tc>
          <w:tcPr>
            <w:tcW w:w="158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w:t>
            </w:r>
          </w:p>
        </w:tc>
        <w:tc>
          <w:tcPr>
            <w:tcW w:w="943"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7</w:t>
            </w:r>
          </w:p>
        </w:tc>
        <w:tc>
          <w:tcPr>
            <w:tcW w:w="991"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w:t>
            </w:r>
          </w:p>
        </w:tc>
        <w:tc>
          <w:tcPr>
            <w:tcW w:w="198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9</w:t>
            </w:r>
          </w:p>
        </w:tc>
      </w:tr>
      <w:tr>
        <w:trPr>
          <w:jc w:val="left"/>
        </w:trPr>
        <w:tc>
          <w:tcPr>
            <w:tcW w:w="525"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04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79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7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58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43"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91"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98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237"/>
        <w:gridCol w:w="1644"/>
        <w:gridCol w:w="340"/>
        <w:gridCol w:w="1417"/>
        <w:gridCol w:w="340"/>
        <w:gridCol w:w="1814"/>
        <w:gridCol w:w="340"/>
        <w:gridCol w:w="1417"/>
      </w:tblGrid>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Руководитель</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(уполномоченное лицо)</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757"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1757"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Ответственный исполнитель</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(телефон)</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right"/>
        <w:outlineLvl w:val="1"/>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Приложение 6</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 Порядку</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осуществления департаментом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 санкционирования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операций со средствами участников</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казначейского сопровождения,</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утвержденному распоряжением</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начальника департамента</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финансов администрации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города Перми</w:t>
      </w:r>
    </w:p>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30.12.2021 N 059-06-01.01-03-р-233</w:t>
      </w:r>
    </w:p>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974"/>
        <w:gridCol w:w="3572"/>
        <w:gridCol w:w="1985"/>
        <w:gridCol w:w="1279"/>
      </w:tblGrid>
      <w:tr>
        <w:trPr>
          <w:jc w:val="left"/>
        </w:trPr>
        <w:tc>
          <w:tcPr>
            <w:tcW w:w="10810" w:type="dxa"/>
            <w:gridSpan w:val="4"/>
            <w:hMerge w:val="restart"/>
          </w:tcPr>
          <w:p>
            <w:pPr>
              <w:pStyle w:val="Style_0"/>
              <w:spacing w:before="0" w:after="0" w:line="240" w:lineRule="auto"/>
              <w:ind w:left="0" w:firstLine="0"/>
              <w:jc w:val="center"/>
              <w:rPr>
                <w:rFonts w:ascii="Times New Roman" w:hAnsi="Times New Roman" w:eastAsia="Times New Roman" w:cs="Times New Roman"/>
                <w:b w:val="0"/>
                <w:i w:val="0"/>
                <w:strike w:val="0"/>
                <w:sz w:val="24"/>
              </w:rPr>
            </w:pPr>
            <w:bookmarkStart w:id="28" w:name="Par863"/>
            <w:bookmarkEnd w:id="28"/>
            <w:r>
              <w:rPr>
                <w:rFonts w:ascii="Times New Roman" w:hAnsi="Times New Roman" w:eastAsia="Times New Roman" w:cs="Times New Roman"/>
                <w:b w:val="0"/>
                <w:i w:val="0"/>
                <w:strike w:val="0"/>
                <w:sz w:val="24"/>
              </w:rPr>
              <w:t xml:space="preserve">УВЕДОМЛЕНИЕ</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 ОБОСНОВАННОСТИ ИЛИ О НЕОБОСНОВАННОСТИ ПРИОСТАНОВЛЕНИЯ</w:t>
            </w:r>
          </w:p>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ОПЕРАЦИИ НА ЛИЦЕВОМ СЧЕТЕ</w:t>
            </w:r>
          </w:p>
        </w:tc>
      </w:tr>
      <w:tr>
        <w:trPr>
          <w:jc w:val="left"/>
        </w:trPr>
        <w:tc>
          <w:tcPr>
            <w:tcW w:w="9531"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27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КОДЫ</w:t>
            </w:r>
          </w:p>
        </w:tc>
      </w:tr>
      <w:tr>
        <w:trPr>
          <w:jc w:val="left"/>
        </w:trPr>
        <w:tc>
          <w:tcPr>
            <w:tcW w:w="397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572" w:type="dxa"/>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"____" _________ 20__ г.</w:t>
            </w:r>
          </w:p>
        </w:tc>
        <w:tc>
          <w:tcPr>
            <w:tcW w:w="1985"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Дата</w:t>
            </w:r>
          </w:p>
        </w:tc>
        <w:tc>
          <w:tcPr>
            <w:tcW w:w="1279"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9531"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 кого:</w:t>
            </w:r>
          </w:p>
        </w:tc>
        <w:tc>
          <w:tcPr>
            <w:tcW w:w="1279" w:type="dxa"/>
            <w:vMerge w:val="restart"/>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974"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заказчика</w:t>
            </w:r>
          </w:p>
        </w:tc>
        <w:tc>
          <w:tcPr>
            <w:tcW w:w="3572"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985" w:type="dxa"/>
            <w:tcBorders>
              <w:right w:val="single" w:sz="4"/>
            </w:tcBorders>
            <w:vAlign w:val="center"/>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лицевого счета</w:t>
            </w:r>
          </w:p>
        </w:tc>
        <w:tc>
          <w:tcPr>
            <w:tcW w:w="1279" w:type="dxa"/>
            <w:vMerge w:val="continue"/>
            <w:tcBorders>
              <w:top w:val="single" w:sz="4"/>
              <w:left w:val="single" w:sz="4"/>
              <w:bottom w:val="single" w:sz="4"/>
              <w:right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r>
      <w:tr>
        <w:trPr>
          <w:jc w:val="left"/>
        </w:trPr>
        <w:tc>
          <w:tcPr>
            <w:tcW w:w="9531" w:type="dxa"/>
            <w:gridSpan w:val="3"/>
            <w:hMerge w:val="restart"/>
            <w:tcBorders>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Кому:</w:t>
            </w:r>
          </w:p>
        </w:tc>
        <w:tc>
          <w:tcPr>
            <w:tcW w:w="1279" w:type="dxa"/>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974" w:type="dxa"/>
            <w:vMerge w:val="restart"/>
            <w:vAlign w:val="center"/>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финансового органа</w:t>
            </w:r>
          </w:p>
        </w:tc>
        <w:tc>
          <w:tcPr>
            <w:tcW w:w="3572" w:type="dxa"/>
            <w:vMerge w:val="restart"/>
            <w:tcBorders>
              <w:bottom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Департамент финансов администрации города Перми</w:t>
            </w:r>
          </w:p>
        </w:tc>
        <w:tc>
          <w:tcPr>
            <w:tcW w:w="1985" w:type="dxa"/>
            <w:tcBorders>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279" w:type="dxa"/>
            <w:vMerge w:val="restart"/>
            <w:tcBorders>
              <w:top w:val="single" w:sz="4"/>
              <w:left w:val="single" w:sz="4"/>
              <w:bottom w:val="single" w:sz="4"/>
              <w:right w:val="single" w:sz="4"/>
            </w:tcBorders>
            <w:vAlign w:val="bottom"/>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974"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572" w:type="dxa"/>
            <w:vMerge w:val="continue"/>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985"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ОКПО</w:t>
            </w:r>
          </w:p>
        </w:tc>
        <w:tc>
          <w:tcPr>
            <w:tcW w:w="1279" w:type="dxa"/>
            <w:vMerge w:val="continue"/>
            <w:tcBorders>
              <w:top w:val="single" w:sz="4"/>
              <w:left w:val="single" w:sz="4"/>
              <w:bottom w:val="single" w:sz="4"/>
              <w:right w:val="single" w:sz="4"/>
            </w:tcBorders>
          </w:tcPr>
          <w:p>
            <w:pPr>
              <w:pStyle w:val="Style_0"/>
              <w:spacing w:before="0" w:after="0" w:line="240" w:lineRule="auto"/>
              <w:ind w:left="0" w:firstLine="0"/>
              <w:jc w:val="right"/>
              <w:rPr>
                <w:rFonts w:ascii="Times New Roman" w:hAnsi="Times New Roman" w:eastAsia="Times New Roman" w:cs="Times New Roman"/>
                <w:b w:val="0"/>
                <w:i w:val="0"/>
                <w:strike w:val="0"/>
                <w:sz w:val="24"/>
              </w:rPr>
            </w:pPr>
          </w:p>
        </w:tc>
      </w:tr>
      <w:tr>
        <w:trPr>
          <w:jc w:val="left"/>
        </w:trPr>
        <w:tc>
          <w:tcPr>
            <w:tcW w:w="7546"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Единица измерения: руб.</w:t>
            </w:r>
          </w:p>
        </w:tc>
        <w:tc>
          <w:tcPr>
            <w:tcW w:w="1985" w:type="dxa"/>
            <w:tcBorders>
              <w:right w:val="single" w:sz="4"/>
            </w:tcBorders>
            <w:vAlign w:val="bottom"/>
          </w:tcPr>
          <w:p>
            <w:pPr>
              <w:pStyle w:val="Style_0"/>
              <w:spacing w:before="0" w:after="0" w:line="240" w:lineRule="auto"/>
              <w:ind w:left="0" w:firstLine="0"/>
              <w:jc w:val="righ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 ОКЕИ</w:t>
            </w:r>
          </w:p>
        </w:tc>
        <w:tc>
          <w:tcPr>
            <w:tcW w:w="1279" w:type="dxa"/>
            <w:tcBorders>
              <w:top w:val="single" w:sz="4"/>
              <w:left w:val="single" w:sz="4"/>
              <w:bottom w:val="single" w:sz="4"/>
              <w:right w:val="single" w:sz="4"/>
            </w:tcBorders>
            <w:vAlign w:val="bottom"/>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383</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516"/>
        <w:gridCol w:w="1020"/>
        <w:gridCol w:w="1191"/>
        <w:gridCol w:w="1020"/>
        <w:gridCol w:w="850"/>
        <w:gridCol w:w="907"/>
        <w:gridCol w:w="1587"/>
        <w:gridCol w:w="739"/>
        <w:gridCol w:w="964"/>
        <w:gridCol w:w="1020"/>
        <w:gridCol w:w="1020"/>
      </w:tblGrid>
      <w:tr>
        <w:trPr>
          <w:jc w:val="left"/>
        </w:trPr>
        <w:tc>
          <w:tcPr>
            <w:tcW w:w="516"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N п/п</w:t>
            </w:r>
          </w:p>
        </w:tc>
        <w:tc>
          <w:tcPr>
            <w:tcW w:w="1020"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участника казначейского сопровождения</w:t>
            </w:r>
          </w:p>
        </w:tc>
        <w:tc>
          <w:tcPr>
            <w:tcW w:w="1191" w:type="dxa"/>
            <w:v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Идентификатор муниципального контракта/контракта учреждения/договора (соглашения)</w:t>
            </w:r>
          </w:p>
        </w:tc>
        <w:tc>
          <w:tcPr>
            <w:tcW w:w="6067" w:type="dxa"/>
            <w:gridSpan w:val="6"/>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Содержание операции</w:t>
            </w:r>
          </w:p>
        </w:tc>
        <w:tc>
          <w:tcPr>
            <w:tcW w:w="2040" w:type="dxa"/>
            <w:gridSpan w:val="2"/>
            <w:hMerge w:val="restart"/>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Приостановление операции</w:t>
            </w:r>
          </w:p>
        </w:tc>
      </w:tr>
      <w:tr>
        <w:trPr>
          <w:jc w:val="left"/>
        </w:trPr>
        <w:tc>
          <w:tcPr>
            <w:tcW w:w="516"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020"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191" w:type="dxa"/>
            <w:vMerge w:val="continue"/>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наименование получателя</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ИНН получателя</w:t>
            </w:r>
          </w:p>
        </w:tc>
        <w:tc>
          <w:tcPr>
            <w:tcW w:w="90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КПП получателя</w:t>
            </w:r>
          </w:p>
        </w:tc>
        <w:tc>
          <w:tcPr>
            <w:tcW w:w="158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номер, дата распоряжения о совершении казначейских платежей</w:t>
            </w:r>
          </w:p>
        </w:tc>
        <w:tc>
          <w:tcPr>
            <w:tcW w:w="73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сумма</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назначение платежа</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обоснованно/необоснованно</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пояснение</w:t>
            </w:r>
          </w:p>
        </w:tc>
      </w:tr>
      <w:tr>
        <w:trPr>
          <w:jc w:val="left"/>
        </w:trPr>
        <w:tc>
          <w:tcPr>
            <w:tcW w:w="516"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2</w:t>
            </w:r>
          </w:p>
        </w:tc>
        <w:tc>
          <w:tcPr>
            <w:tcW w:w="1191"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3</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4</w:t>
            </w:r>
          </w:p>
        </w:tc>
        <w:tc>
          <w:tcPr>
            <w:tcW w:w="85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5</w:t>
            </w:r>
          </w:p>
        </w:tc>
        <w:tc>
          <w:tcPr>
            <w:tcW w:w="90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6</w:t>
            </w:r>
          </w:p>
        </w:tc>
        <w:tc>
          <w:tcPr>
            <w:tcW w:w="1587"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7</w:t>
            </w:r>
          </w:p>
        </w:tc>
        <w:tc>
          <w:tcPr>
            <w:tcW w:w="739"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8</w:t>
            </w:r>
          </w:p>
        </w:tc>
        <w:tc>
          <w:tcPr>
            <w:tcW w:w="964"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9</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10</w:t>
            </w:r>
          </w:p>
        </w:tc>
        <w:tc>
          <w:tcPr>
            <w:tcW w:w="1020" w:type="dxa"/>
            <w:tcBorders>
              <w:top w:val="single" w:sz="4"/>
              <w:left w:val="single" w:sz="4"/>
              <w:bottom w:val="single" w:sz="4"/>
              <w:right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11</w:t>
            </w:r>
          </w:p>
        </w:tc>
      </w:tr>
      <w:tr>
        <w:trPr>
          <w:jc w:val="left"/>
        </w:trPr>
        <w:tc>
          <w:tcPr>
            <w:tcW w:w="516"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191"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85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0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587"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739"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964"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020" w:type="dxa"/>
            <w:tcBorders>
              <w:top w:val="single" w:sz="4"/>
              <w:left w:val="single" w:sz="4"/>
              <w:bottom w:val="single" w:sz="4"/>
              <w:right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62" w:type="dxa"/>
          <w:top w:w="102" w:type="dxa"/>
          <w:right w:w="62" w:type="dxa"/>
          <w:bottom w:w="102" w:type="dxa"/>
        </w:tblCellMar>
      </w:tblPr>
      <w:tblGrid>
        <w:gridCol w:w="3237"/>
        <w:gridCol w:w="1644"/>
        <w:gridCol w:w="340"/>
        <w:gridCol w:w="1417"/>
        <w:gridCol w:w="340"/>
        <w:gridCol w:w="1814"/>
        <w:gridCol w:w="340"/>
        <w:gridCol w:w="1701"/>
      </w:tblGrid>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Руководитель</w:t>
            </w:r>
          </w:p>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(уполномоченное лицо)</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2041"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2041" w:type="dxa"/>
            <w:gridSpan w:val="2"/>
            <w:h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Ответственный исполнитель</w:t>
            </w:r>
          </w:p>
        </w:tc>
        <w:tc>
          <w:tcPr>
            <w:tcW w:w="164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417"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continue"/>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814"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340" w:type="dxa"/>
            <w:vMerge w:val="restart"/>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701" w:type="dxa"/>
            <w:tcBorders>
              <w:bottom w:val="single" w:sz="4"/>
            </w:tcBorders>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r>
      <w:tr>
        <w:trPr>
          <w:jc w:val="left"/>
        </w:trPr>
        <w:tc>
          <w:tcPr>
            <w:tcW w:w="3237" w:type="dxa"/>
          </w:tcPr>
          <w:p>
            <w:pPr>
              <w:pStyle w:val="Style_0"/>
              <w:spacing w:before="0" w:after="0" w:line="240" w:lineRule="auto"/>
              <w:ind w:left="0" w:firstLine="0"/>
              <w:jc w:val="left"/>
              <w:rPr>
                <w:rFonts w:ascii="Times New Roman" w:hAnsi="Times New Roman" w:eastAsia="Times New Roman" w:cs="Times New Roman"/>
                <w:b w:val="0"/>
                <w:i w:val="0"/>
                <w:strike w:val="0"/>
                <w:sz w:val="24"/>
              </w:rPr>
            </w:pPr>
          </w:p>
        </w:tc>
        <w:tc>
          <w:tcPr>
            <w:tcW w:w="164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(должность)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417"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(подпись)</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814"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(расшифровка подписи)</w:t>
            </w:r>
          </w:p>
        </w:tc>
        <w:tc>
          <w:tcPr>
            <w:tcW w:w="340" w:type="dxa"/>
            <w:vMerge w:val="continue"/>
          </w:tcPr>
          <w:p>
            <w:pPr>
              <w:pStyle w:val="Style_0"/>
              <w:spacing w:before="0" w:after="0" w:line="240" w:lineRule="auto"/>
              <w:ind w:left="0" w:firstLine="0"/>
              <w:jc w:val="center"/>
              <w:rPr>
                <w:rFonts w:ascii="Times New Roman" w:hAnsi="Times New Roman" w:eastAsia="Times New Roman" w:cs="Times New Roman"/>
                <w:b w:val="0"/>
                <w:i w:val="0"/>
                <w:strike w:val="0"/>
                <w:sz w:val="24"/>
              </w:rPr>
            </w:pPr>
          </w:p>
        </w:tc>
        <w:tc>
          <w:tcPr>
            <w:tcW w:w="1701" w:type="dxa"/>
            <w:tcBorders>
              <w:top w:val="single" w:sz="4"/>
            </w:tcBorders>
          </w:tcPr>
          <w:p>
            <w:pPr>
              <w:pStyle w:val="Style_0"/>
              <w:spacing w:before="0" w:after="0" w:line="240" w:lineRule="auto"/>
              <w:ind w:left="0" w:firstLine="0"/>
              <w:jc w:val="center"/>
              <w:rPr>
                <w:rFonts w:ascii="Times New Roman" w:hAnsi="Times New Roman" w:eastAsia="Times New Roman" w:cs="Times New Roman"/>
                <w:b w:val="0"/>
                <w:i w:val="0"/>
                <w:strike w:val="0"/>
                <w:sz w:val="24"/>
              </w:rPr>
            </w:pPr>
            <w:r>
              <w:rPr>
                <w:rFonts w:ascii="Times New Roman" w:hAnsi="Times New Roman" w:eastAsia="Times New Roman" w:cs="Times New Roman"/>
                <w:b w:val="0"/>
                <w:i w:val="0"/>
                <w:strike w:val="0"/>
                <w:sz w:val="24"/>
              </w:rPr>
              <w:t xml:space="preserve">(телефон)</w:t>
            </w:r>
          </w:p>
        </w:tc>
      </w:tr>
    </w:tbl>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spacing w:before="0" w:after="0" w:line="240" w:lineRule="auto"/>
        <w:ind w:left="0" w:firstLine="0"/>
        <w:jc w:val="both"/>
        <w:rPr>
          <w:rFonts w:ascii="Times New Roman" w:hAnsi="Times New Roman" w:eastAsia="Times New Roman" w:cs="Times New Roman"/>
          <w:b w:val="0"/>
          <w:i w:val="0"/>
          <w:strike w:val="0"/>
          <w:sz w:val="24"/>
        </w:rPr>
      </w:pPr>
    </w:p>
    <w:p>
      <w:pPr>
        <w:pStyle w:val="Style_0"/>
        <w:pBdr>
          <w:top w:val="single"/>
        </w:pBdr>
        <w:spacing w:before="100" w:after="100" w:line="240" w:lineRule="auto"/>
        <w:ind w:left="0" w:firstLine="0"/>
        <w:jc w:val="both"/>
        <w:rPr>
          <w:rFonts w:ascii="Times New Roman" w:hAnsi="Times New Roman" w:eastAsia="Times New Roman" w:cs="Times New Roman"/>
          <w:b w:val="0"/>
          <w:i w:val="0"/>
          <w:strike w:val="0"/>
          <w:sz w:val="0"/>
        </w:rPr>
      </w:pPr>
    </w:p>
    <w:sectPr>
      <w:headerReference w:type="default" r:id="rId11"/>
      <w:footerReference w:type="default" r:id="rId15"/>
      <w:type w:val="nextPage"/>
      <w:pgSz w:w="16838" w:h="11906" w:orient="landscape"/>
      <w:pgMar w:top="1133" w:right="1440" w:bottom="566" w:left="1440" w:header="0" w:footer="0" w:gutter="0"/>
      <w:cols w:num="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0">
    <w:p>
      <w:pPr>
        <w:jc w:val="left"/>
      </w:pPr>
      <w:r>
        <w:separator/>
      </w:r>
    </w:p>
  </w:endnote>
  <w:endnote w:type="continuationSeparator" w:id="1">
    <w:p>
      <w:pPr>
        <w:jc w:val="left"/>
      </w:pPr>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Courier New">
    <w:panose1 w:val="02070309020205020404"/>
  </w:font>
  <w:font w:name="Times New Roman">
    <w:panose1 w:val="02020603050405020304"/>
  </w:font>
  <w:font w:name="Calibri">
    <w:panose1 w:val="020F050202020403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auto"/>
              <w:sz w:val="16"/>
            </w:rPr>
            <w:br/>
          </w:r>
          <w:r>
            <w:rPr>
              <w:rFonts w:ascii="Tahoma" w:hAnsi="Tahoma" w:eastAsia="Tahoma" w:cs="Tahoma"/>
              <w:b/>
              <w:i w:val="0"/>
              <w:color w:val="auto"/>
              <w:sz w:val="16"/>
            </w:rPr>
            <w:t xml:space="preserve">надежная правовая поддержка</w:t>
          </w:r>
        </w:p>
      </w:tc>
      <w:tc>
        <w:tcPr>
          <w:tcW w:w="3470" w:type="dxa"/>
          <w:tcBorders>
            <w:top w:val="none" w:sz="2"/>
            <w:left w:val="none" w:sz="2"/>
            <w:bottom w:val="none" w:sz="2"/>
            <w:right w:val="none" w:sz="2"/>
          </w:tcBorders>
          <w:vAlign w:val="center"/>
        </w:tcPr>
        <w:p>
          <w:pPr>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fldChar w:fldCharType="begin"/>
          </w:r>
          <w:r>
            <w:instrText xml:space="preserve">\PAGE</w:instrText>
          </w:r>
          <w:r>
            <w:fldChar w:fldCharType="separate"/>
          </w:r>
          <w:r>
            <w:fldChar w:fldCharType="end"/>
          </w:r>
          <w:r>
            <w:rPr>
              <w:rFonts w:ascii="Tahoma" w:hAnsi="Tahoma" w:eastAsia="Tahoma" w:cs="Tahoma"/>
              <w:b w:val="0"/>
              <w:i w:val="0"/>
              <w:sz w:val="20"/>
            </w:rPr>
            <w:t xml:space="preserve"> из </w:t>
          </w:r>
          <w:r>
            <w:fldChar w:fldCharType="begin"/>
          </w:r>
          <w:r>
            <w:instrText xml:space="preserve">\NUMPAGES</w:instrText>
          </w:r>
          <w:r>
            <w:fldChar w:fldCharType="separate"/>
          </w:r>
          <w:r>
            <w:fldChar w:fldCharType="end"/>
          </w:r>
        </w:p>
      </w:tc>
    </w:tr>
  </w:tbl>
  <w:p>
    <w:pPr>
      <w:spacing w:before="0" w:after="0" w:line="240" w:lineRule="auto"/>
      <w:jc w:val="left"/>
      <w:rPr>
        <w:sz w:val="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4606"/>
      <w:gridCol w:w="4745"/>
      <w:gridCol w:w="4607"/>
    </w:tblGrid>
    <w:tr>
      <w:trPr>
        <w:trHeight w:val="1170" w:hRule="exact"/>
      </w:trPr>
      <w:tc>
        <w:tcPr>
          <w:tcW w:w="4606" w:type="dxa"/>
          <w:tcBorders>
            <w:top w:val="none" w:sz="2"/>
            <w:left w:val="none" w:sz="2"/>
            <w:bottom w:val="none" w:sz="2"/>
            <w:right w:val="none" w:sz="2"/>
          </w:tcBorders>
          <w:vAlign w:val="center"/>
        </w:tcPr>
        <w:p>
          <w:pPr>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auto"/>
              <w:sz w:val="16"/>
            </w:rPr>
            <w:br/>
          </w:r>
          <w:r>
            <w:rPr>
              <w:rFonts w:ascii="Tahoma" w:hAnsi="Tahoma" w:eastAsia="Tahoma" w:cs="Tahoma"/>
              <w:b/>
              <w:i w:val="0"/>
              <w:color w:val="auto"/>
              <w:sz w:val="16"/>
            </w:rPr>
            <w:t xml:space="preserve">надежная правовая поддержка</w:t>
          </w:r>
        </w:p>
      </w:tc>
      <w:tc>
        <w:tcPr>
          <w:tcW w:w="4745" w:type="dxa"/>
          <w:tcBorders>
            <w:top w:val="none" w:sz="2"/>
            <w:left w:val="none" w:sz="2"/>
            <w:bottom w:val="none" w:sz="2"/>
            <w:right w:val="none" w:sz="2"/>
          </w:tcBorders>
          <w:vAlign w:val="center"/>
        </w:tcPr>
        <w:p>
          <w:pPr>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4607"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fldChar w:fldCharType="begin"/>
          </w:r>
          <w:r>
            <w:instrText xml:space="preserve">\PAGE</w:instrText>
          </w:r>
          <w:r>
            <w:fldChar w:fldCharType="separate"/>
          </w:r>
          <w:r>
            <w:fldChar w:fldCharType="end"/>
          </w:r>
          <w:r>
            <w:rPr>
              <w:rFonts w:ascii="Tahoma" w:hAnsi="Tahoma" w:eastAsia="Tahoma" w:cs="Tahoma"/>
              <w:b w:val="0"/>
              <w:i w:val="0"/>
              <w:sz w:val="20"/>
            </w:rPr>
            <w:t xml:space="preserve"> из </w:t>
          </w:r>
          <w:r>
            <w:fldChar w:fldCharType="begin"/>
          </w:r>
          <w:r>
            <w:instrText xml:space="preserve">\NUMPAGES</w:instrText>
          </w:r>
          <w:r>
            <w:fldChar w:fldCharType="separate"/>
          </w:r>
          <w:r>
            <w:fldChar w:fldCharType="end"/>
          </w:r>
        </w:p>
      </w:tc>
    </w:tr>
  </w:tbl>
  <w:p>
    <w:pPr>
      <w:spacing w:before="0" w:after="0" w:line="240" w:lineRule="auto"/>
      <w:jc w:val="left"/>
      <w:rPr>
        <w:sz w:val="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3368"/>
      <w:gridCol w:w="3470"/>
      <w:gridCol w:w="3369"/>
    </w:tblGrid>
    <w:tr>
      <w:trPr>
        <w:trHeight w:val="1663" w:hRule="exact"/>
      </w:trPr>
      <w:tc>
        <w:tcPr>
          <w:tcW w:w="3368" w:type="dxa"/>
          <w:tcBorders>
            <w:top w:val="none" w:sz="2"/>
            <w:left w:val="none" w:sz="2"/>
            <w:bottom w:val="none" w:sz="2"/>
            <w:right w:val="none" w:sz="2"/>
          </w:tcBorders>
          <w:vAlign w:val="center"/>
        </w:tcPr>
        <w:p>
          <w:pPr>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auto"/>
              <w:sz w:val="16"/>
            </w:rPr>
            <w:br/>
          </w:r>
          <w:r>
            <w:rPr>
              <w:rFonts w:ascii="Tahoma" w:hAnsi="Tahoma" w:eastAsia="Tahoma" w:cs="Tahoma"/>
              <w:b/>
              <w:i w:val="0"/>
              <w:color w:val="auto"/>
              <w:sz w:val="16"/>
            </w:rPr>
            <w:t xml:space="preserve">надежная правовая поддержка</w:t>
          </w:r>
        </w:p>
      </w:tc>
      <w:tc>
        <w:tcPr>
          <w:tcW w:w="3470" w:type="dxa"/>
          <w:tcBorders>
            <w:top w:val="none" w:sz="2"/>
            <w:left w:val="none" w:sz="2"/>
            <w:bottom w:val="none" w:sz="2"/>
            <w:right w:val="none" w:sz="2"/>
          </w:tcBorders>
          <w:vAlign w:val="center"/>
        </w:tcPr>
        <w:p>
          <w:pPr>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3369"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fldChar w:fldCharType="begin"/>
          </w:r>
          <w:r>
            <w:instrText xml:space="preserve">\PAGE</w:instrText>
          </w:r>
          <w:r>
            <w:fldChar w:fldCharType="separate"/>
          </w:r>
          <w:r>
            <w:fldChar w:fldCharType="end"/>
          </w:r>
          <w:r>
            <w:rPr>
              <w:rFonts w:ascii="Tahoma" w:hAnsi="Tahoma" w:eastAsia="Tahoma" w:cs="Tahoma"/>
              <w:b w:val="0"/>
              <w:i w:val="0"/>
              <w:sz w:val="20"/>
            </w:rPr>
            <w:t xml:space="preserve"> из </w:t>
          </w:r>
          <w:r>
            <w:fldChar w:fldCharType="begin"/>
          </w:r>
          <w:r>
            <w:instrText xml:space="preserve">\NUMPAGES</w:instrText>
          </w:r>
          <w:r>
            <w:fldChar w:fldCharType="separate"/>
          </w:r>
          <w:r>
            <w:fldChar w:fldCharType="end"/>
          </w:r>
        </w:p>
      </w:tc>
    </w:tr>
  </w:tbl>
  <w:p>
    <w:pPr>
      <w:spacing w:before="0" w:after="0" w:line="240" w:lineRule="auto"/>
      <w:jc w:val="left"/>
      <w:rPr>
        <w:sz w:val="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sz="12"/>
      </w:pBdr>
      <w:spacing w:before="0" w:after="0" w:line="240" w:lineRule="auto"/>
      <w:jc w:val="center"/>
      <w:rPr>
        <w:sz w:val="1"/>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4606"/>
      <w:gridCol w:w="4745"/>
      <w:gridCol w:w="4607"/>
    </w:tblGrid>
    <w:tr>
      <w:trPr>
        <w:trHeight w:val="1170" w:hRule="exact"/>
      </w:trPr>
      <w:tc>
        <w:tcPr>
          <w:tcW w:w="4606" w:type="dxa"/>
          <w:tcBorders>
            <w:top w:val="none" w:sz="2"/>
            <w:left w:val="none" w:sz="2"/>
            <w:bottom w:val="none" w:sz="2"/>
            <w:right w:val="none" w:sz="2"/>
          </w:tcBorders>
          <w:vAlign w:val="center"/>
        </w:tcPr>
        <w:p>
          <w:pPr>
            <w:spacing w:before="0" w:after="0" w:line="240" w:lineRule="auto"/>
            <w:jc w:val="left"/>
            <w:rPr>
              <w:rFonts w:ascii="Tahoma" w:hAnsi="Tahoma" w:eastAsia="Tahoma" w:cs="Tahoma"/>
              <w:b/>
              <w:i w:val="0"/>
              <w:color w:val="f58220"/>
              <w:sz w:val="28"/>
            </w:rPr>
          </w:pPr>
          <w:r>
            <w:rPr>
              <w:rFonts w:ascii="Tahoma" w:hAnsi="Tahoma" w:eastAsia="Tahoma" w:cs="Tahoma"/>
              <w:b/>
              <w:i w:val="0"/>
              <w:color w:val="f58220"/>
              <w:sz w:val="28"/>
            </w:rPr>
            <w:t xml:space="preserve">КонсультантПлюс</w:t>
          </w:r>
          <w:r>
            <w:rPr>
              <w:rFonts w:ascii="Tahoma" w:hAnsi="Tahoma" w:eastAsia="Tahoma" w:cs="Tahoma"/>
              <w:b/>
              <w:i w:val="0"/>
              <w:color w:val="auto"/>
              <w:sz w:val="16"/>
            </w:rPr>
            <w:br/>
          </w:r>
          <w:r>
            <w:rPr>
              <w:rFonts w:ascii="Tahoma" w:hAnsi="Tahoma" w:eastAsia="Tahoma" w:cs="Tahoma"/>
              <w:b/>
              <w:i w:val="0"/>
              <w:color w:val="auto"/>
              <w:sz w:val="16"/>
            </w:rPr>
            <w:t xml:space="preserve">надежная правовая поддержка</w:t>
          </w:r>
        </w:p>
      </w:tc>
      <w:tc>
        <w:tcPr>
          <w:tcW w:w="4745" w:type="dxa"/>
          <w:tcBorders>
            <w:top w:val="none" w:sz="2"/>
            <w:left w:val="none" w:sz="2"/>
            <w:bottom w:val="none" w:sz="2"/>
            <w:right w:val="none" w:sz="2"/>
          </w:tcBorders>
          <w:vAlign w:val="center"/>
        </w:tcPr>
        <w:p>
          <w:pPr>
            <w:spacing w:before="0" w:after="0" w:line="240" w:lineRule="auto"/>
            <w:jc w:val="center"/>
            <w:rPr>
              <w:rFonts w:ascii="Tahoma" w:hAnsi="Tahoma" w:eastAsia="Tahoma" w:cs="Tahoma"/>
              <w:b/>
              <w:i w:val="0"/>
              <w:sz w:val="20"/>
            </w:rPr>
          </w:pPr>
          <w:hyperlink r:id="rId1">
            <w:r>
              <w:rPr>
                <w:rFonts w:ascii="Tahoma" w:hAnsi="Tahoma" w:eastAsia="Tahoma" w:cs="Tahoma"/>
                <w:b/>
                <w:i w:val="0"/>
                <w:color w:val="0000ff"/>
                <w:sz w:val="20"/>
              </w:rPr>
              <w:t xml:space="preserve">www.consultant.ru</w:t>
            </w:r>
          </w:hyperlink>
        </w:p>
      </w:tc>
      <w:tc>
        <w:tcPr>
          <w:tcW w:w="4607"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20"/>
            </w:rPr>
          </w:pPr>
          <w:r>
            <w:rPr>
              <w:rFonts w:ascii="Tahoma" w:hAnsi="Tahoma" w:eastAsia="Tahoma" w:cs="Tahoma"/>
              <w:b w:val="0"/>
              <w:i w:val="0"/>
              <w:sz w:val="20"/>
            </w:rPr>
            <w:t xml:space="preserve">Страница </w:t>
          </w:r>
          <w:r>
            <w:fldChar w:fldCharType="begin"/>
          </w:r>
          <w:r>
            <w:instrText xml:space="preserve">\PAGE</w:instrText>
          </w:r>
          <w:r>
            <w:fldChar w:fldCharType="separate"/>
          </w:r>
          <w:r>
            <w:fldChar w:fldCharType="end"/>
          </w:r>
          <w:r>
            <w:rPr>
              <w:rFonts w:ascii="Tahoma" w:hAnsi="Tahoma" w:eastAsia="Tahoma" w:cs="Tahoma"/>
              <w:b w:val="0"/>
              <w:i w:val="0"/>
              <w:sz w:val="20"/>
            </w:rPr>
            <w:t xml:space="preserve"> из </w:t>
          </w:r>
          <w:r>
            <w:fldChar w:fldCharType="begin"/>
          </w:r>
          <w:r>
            <w:instrText xml:space="preserve">\NUMPAGES</w:instrText>
          </w:r>
          <w:r>
            <w:fldChar w:fldCharType="separate"/>
          </w:r>
          <w:r>
            <w:fldChar w:fldCharType="end"/>
          </w:r>
        </w:p>
      </w:tc>
    </w:tr>
  </w:tbl>
  <w:p>
    <w:pPr>
      <w:spacing w:before="0" w:after="0" w:line="240" w:lineRule="auto"/>
      <w:jc w:val="left"/>
      <w:rPr>
        <w:sz w:val="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0">
    <w:p>
      <w:pPr>
        <w:jc w:val="left"/>
      </w:pPr>
      <w:r>
        <w:separator/>
      </w:r>
    </w:p>
  </w:footnote>
  <w:footnote w:type="continuationSeparator" w:id="1">
    <w:p>
      <w:pPr>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30.12.2021 N 059-06-01.01-03-р-233</w:t>
          </w:r>
          <w:r>
            <w:rPr>
              <w:rFonts w:ascii="Tahoma" w:hAnsi="Tahoma" w:eastAsia="Tahoma" w:cs="Tahoma"/>
              <w:b w:val="0"/>
              <w:i w:val="0"/>
              <w:sz w:val="16"/>
            </w:rPr>
            <w:br/>
          </w:r>
          <w:r>
            <w:rPr>
              <w:rFonts w:ascii="Tahoma" w:hAnsi="Tahoma" w:eastAsia="Tahoma" w:cs="Tahoma"/>
              <w:b w:val="0"/>
              <w:i w:val="0"/>
              <w:sz w:val="16"/>
            </w:rPr>
            <w:t xml:space="preserve">(ред. от 31.0...</w:t>
          </w:r>
        </w:p>
      </w:tc>
      <w:tc>
        <w:tcPr>
          <w:tcW w:w="4695"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Bdr>
        <w:bottom w:val="single" w:sz="12"/>
      </w:pBdr>
      <w:spacing w:before="0" w:after="0" w:line="240" w:lineRule="auto"/>
      <w:jc w:val="center"/>
      <w:rPr>
        <w:sz w:val="1"/>
      </w:rPr>
    </w:pPr>
  </w:p>
  <w:p>
    <w:pPr>
      <w:spacing w:before="0" w:after="0" w:line="240" w:lineRule="auto"/>
      <w:jc w:val="center"/>
      <w:rPr>
        <w:sz w:val="10"/>
      </w:rPr>
    </w:pPr>
    <w:r>
      <w:rPr>
        <w:sz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7537"/>
      <w:gridCol w:w="6420"/>
    </w:tblGrid>
    <w:tr>
      <w:trPr>
        <w:trHeight w:val="1190" w:hRule="exact"/>
      </w:trPr>
      <w:tc>
        <w:tcPr>
          <w:tcW w:w="7537" w:type="dxa"/>
          <w:tcBorders>
            <w:top w:val="none" w:sz="2"/>
            <w:left w:val="none" w:sz="2"/>
            <w:bottom w:val="none" w:sz="2"/>
            <w:right w:val="none" w:sz="2"/>
          </w:tcBorders>
          <w:vAlign w:val="center"/>
        </w:tcPr>
        <w:p>
          <w:pPr>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30.12.2021 N 059-06-01.01-03-р-233</w:t>
          </w:r>
          <w:r>
            <w:rPr>
              <w:rFonts w:ascii="Tahoma" w:hAnsi="Tahoma" w:eastAsia="Tahoma" w:cs="Tahoma"/>
              <w:b w:val="0"/>
              <w:i w:val="0"/>
              <w:sz w:val="16"/>
            </w:rPr>
            <w:br/>
          </w:r>
          <w:r>
            <w:rPr>
              <w:rFonts w:ascii="Tahoma" w:hAnsi="Tahoma" w:eastAsia="Tahoma" w:cs="Tahoma"/>
              <w:b w:val="0"/>
              <w:i w:val="0"/>
              <w:sz w:val="16"/>
            </w:rPr>
            <w:t xml:space="preserve">(ред. от 31.0...</w:t>
          </w:r>
        </w:p>
      </w:tc>
      <w:tc>
        <w:tcPr>
          <w:tcW w:w="6420"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Bdr>
        <w:bottom w:val="single" w:sz="12"/>
      </w:pBdr>
      <w:spacing w:before="0" w:after="0" w:line="240" w:lineRule="auto"/>
      <w:jc w:val="center"/>
      <w:rPr>
        <w:sz w:val="1"/>
      </w:rPr>
    </w:pPr>
  </w:p>
  <w:p>
    <w:pPr>
      <w:spacing w:before="0" w:after="0" w:line="240" w:lineRule="auto"/>
      <w:jc w:val="center"/>
      <w:rPr>
        <w:sz w:val="10"/>
      </w:rPr>
    </w:pPr>
    <w:r>
      <w:rPr>
        <w:sz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5511"/>
      <w:gridCol w:w="4695"/>
    </w:tblGrid>
    <w:tr>
      <w:trPr>
        <w:trHeight w:val="1683" w:hRule="exact"/>
      </w:trPr>
      <w:tc>
        <w:tcPr>
          <w:tcW w:w="5511" w:type="dxa"/>
          <w:tcBorders>
            <w:top w:val="none" w:sz="2"/>
            <w:left w:val="none" w:sz="2"/>
            <w:bottom w:val="none" w:sz="2"/>
            <w:right w:val="none" w:sz="2"/>
          </w:tcBorders>
          <w:vAlign w:val="center"/>
        </w:tcPr>
        <w:p>
          <w:pPr>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30.12.2021 N 059-06-01.01-03-р-233</w:t>
          </w:r>
          <w:r>
            <w:rPr>
              <w:rFonts w:ascii="Tahoma" w:hAnsi="Tahoma" w:eastAsia="Tahoma" w:cs="Tahoma"/>
              <w:b w:val="0"/>
              <w:i w:val="0"/>
              <w:sz w:val="16"/>
            </w:rPr>
            <w:br/>
          </w:r>
          <w:r>
            <w:rPr>
              <w:rFonts w:ascii="Tahoma" w:hAnsi="Tahoma" w:eastAsia="Tahoma" w:cs="Tahoma"/>
              <w:b w:val="0"/>
              <w:i w:val="0"/>
              <w:sz w:val="16"/>
            </w:rPr>
            <w:t xml:space="preserve">(ред. от 31.0...</w:t>
          </w:r>
        </w:p>
      </w:tc>
      <w:tc>
        <w:tcPr>
          <w:tcW w:w="4695"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Bdr>
        <w:bottom w:val="single" w:sz="12"/>
      </w:pBdr>
      <w:spacing w:before="0" w:after="0" w:line="240" w:lineRule="auto"/>
      <w:jc w:val="center"/>
      <w:rPr>
        <w:sz w:val="1"/>
      </w:rPr>
    </w:pPr>
  </w:p>
  <w:p>
    <w:pPr>
      <w:spacing w:before="0" w:after="0" w:line="240" w:lineRule="auto"/>
      <w:jc w:val="center"/>
      <w:rPr>
        <w:sz w:val="10"/>
      </w:rPr>
    </w:pPr>
    <w:r>
      <w:rPr>
        <w:sz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tblGrid>
      <w:gridCol w:w="7537"/>
      <w:gridCol w:w="6420"/>
    </w:tblGrid>
    <w:tr>
      <w:trPr>
        <w:trHeight w:val="1190" w:hRule="exact"/>
      </w:trPr>
      <w:tc>
        <w:tcPr>
          <w:tcW w:w="7537" w:type="dxa"/>
          <w:tcBorders>
            <w:top w:val="none" w:sz="2"/>
            <w:left w:val="none" w:sz="2"/>
            <w:bottom w:val="none" w:sz="2"/>
            <w:right w:val="none" w:sz="2"/>
          </w:tcBorders>
          <w:vAlign w:val="center"/>
        </w:tcPr>
        <w:p>
          <w:pPr>
            <w:spacing w:before="0" w:after="0" w:line="240" w:lineRule="auto"/>
            <w:jc w:val="left"/>
            <w:rPr>
              <w:rFonts w:ascii="Tahoma" w:hAnsi="Tahoma" w:eastAsia="Tahoma" w:cs="Tahoma"/>
              <w:b w:val="0"/>
              <w:i w:val="0"/>
              <w:sz w:val="16"/>
            </w:rPr>
          </w:pPr>
          <w:r>
            <w:rPr>
              <w:rFonts w:ascii="Tahoma" w:hAnsi="Tahoma" w:eastAsia="Tahoma" w:cs="Tahoma"/>
              <w:b w:val="0"/>
              <w:i w:val="0"/>
              <w:sz w:val="16"/>
            </w:rPr>
            <w:t xml:space="preserve">Распоряжение Начальника департамента финансов Администрации г. Перми от 30.12.2021 N 059-06-01.01-03-р-233</w:t>
          </w:r>
          <w:r>
            <w:rPr>
              <w:rFonts w:ascii="Tahoma" w:hAnsi="Tahoma" w:eastAsia="Tahoma" w:cs="Tahoma"/>
              <w:b w:val="0"/>
              <w:i w:val="0"/>
              <w:sz w:val="16"/>
            </w:rPr>
            <w:br/>
          </w:r>
          <w:r>
            <w:rPr>
              <w:rFonts w:ascii="Tahoma" w:hAnsi="Tahoma" w:eastAsia="Tahoma" w:cs="Tahoma"/>
              <w:b w:val="0"/>
              <w:i w:val="0"/>
              <w:sz w:val="16"/>
            </w:rPr>
            <w:t xml:space="preserve">(ред. от 31.0...</w:t>
          </w:r>
        </w:p>
      </w:tc>
      <w:tc>
        <w:tcPr>
          <w:tcW w:w="6420" w:type="dxa"/>
          <w:tcBorders>
            <w:top w:val="none" w:sz="2"/>
            <w:left w:val="none" w:sz="2"/>
            <w:bottom w:val="none" w:sz="2"/>
            <w:right w:val="none" w:sz="2"/>
          </w:tcBorders>
          <w:vAlign w:val="center"/>
        </w:tcPr>
        <w:p>
          <w:pPr>
            <w:spacing w:before="0" w:after="0" w:line="240" w:lineRule="auto"/>
            <w:jc w:val="right"/>
            <w:rPr>
              <w:rFonts w:ascii="Tahoma" w:hAnsi="Tahoma" w:eastAsia="Tahoma" w:cs="Tahoma"/>
              <w:b w:val="0"/>
              <w:i w:val="0"/>
              <w:sz w:val="16"/>
            </w:rPr>
          </w:pPr>
          <w:r>
            <w:rPr>
              <w:rFonts w:ascii="Tahoma" w:hAnsi="Tahoma" w:eastAsia="Tahoma" w:cs="Tahoma"/>
              <w:b w:val="0"/>
              <w:i w:val="0"/>
              <w:sz w:val="18"/>
            </w:rPr>
            <w:t xml:space="preserve">Документ предоставлен </w:t>
          </w:r>
          <w:hyperlink r:id="rId1">
            <w:r>
              <w:rPr>
                <w:rFonts w:ascii="Tahoma" w:hAnsi="Tahoma" w:eastAsia="Tahoma" w:cs="Tahoma"/>
                <w:b w:val="0"/>
                <w:i w:val="0"/>
                <w:color w:val="0000ff"/>
                <w:sz w:val="18"/>
              </w:rPr>
              <w:t xml:space="preserve">КонсультантПлюс</w:t>
            </w:r>
          </w:hyperlink>
          <w:r>
            <w:rPr>
              <w:rFonts w:ascii="Tahoma" w:hAnsi="Tahoma" w:eastAsia="Tahoma" w:cs="Tahoma"/>
              <w:b w:val="0"/>
              <w:i w:val="0"/>
              <w:sz w:val="18"/>
            </w:rPr>
            <w:br/>
          </w:r>
          <w:r>
            <w:rPr>
              <w:rFonts w:ascii="Tahoma" w:hAnsi="Tahoma" w:eastAsia="Tahoma" w:cs="Tahoma"/>
              <w:b w:val="0"/>
              <w:i w:val="0"/>
              <w:sz w:val="16"/>
            </w:rPr>
            <w:t xml:space="preserve">Дата сохранения: 29.01.2025</w:t>
          </w:r>
        </w:p>
      </w:tc>
    </w:tr>
  </w:tbl>
  <w:p>
    <w:pPr>
      <w:pBdr>
        <w:bottom w:val="single" w:sz="12"/>
      </w:pBdr>
      <w:spacing w:before="0" w:after="0" w:line="240" w:lineRule="auto"/>
      <w:jc w:val="center"/>
      <w:rPr>
        <w:sz w:val="1"/>
      </w:rPr>
    </w:pPr>
  </w:p>
  <w:p>
    <w:pPr>
      <w:spacing w:before="0" w:after="0" w:line="240" w:lineRule="auto"/>
      <w:jc w:val="center"/>
      <w:rPr>
        <w:sz w:val="10"/>
      </w:rPr>
    </w:pPr>
    <w:r>
      <w:rPr>
        <w:sz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forgetLastTabAlignment w:val="true"/>
    <w:doNotUseHTMLParagraphAutoSpacing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rPr>
    </w:rPrDefault>
    <w:pPrDefault>
      <w:pPr>
        <w:spacing w:before="0" w:after="0" w:line="240" w:lineRule="auto"/>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Style_0" w:default="1">
    <w:name w:val="       ConsPlusNormal"/>
    <w:pPr>
      <w:spacing w:before="0" w:after="0" w:line="240" w:lineRule="auto"/>
      <w:jc w:val="left"/>
    </w:pPr>
    <w:rPr>
      <w:rFonts w:ascii="Times New Roman" w:hAnsi="Times New Roman" w:eastAsia="Times New Roman" w:cs="Times New Roman"/>
      <w:b w:val="0"/>
      <w:i w:val="0"/>
      <w:strike w:val="0"/>
      <w:sz w:val="24"/>
    </w:rPr>
  </w:style>
  <w:style w:type="paragraph" w:styleId="Style_1">
    <w:name w:val="       ConsPlusNonformat"/>
    <w:pPr>
      <w:spacing w:before="0" w:after="0" w:line="240" w:lineRule="auto"/>
      <w:jc w:val="left"/>
    </w:pPr>
    <w:rPr>
      <w:rFonts w:ascii="Courier New" w:hAnsi="Courier New" w:eastAsia="Courier New" w:cs="Courier New"/>
      <w:b w:val="0"/>
      <w:i w:val="0"/>
      <w:strike w:val="0"/>
      <w:sz w:val="20"/>
    </w:rPr>
  </w:style>
  <w:style w:type="paragraph" w:styleId="Style_2">
    <w:name w:val="       ConsPlusTitle"/>
    <w:pPr>
      <w:spacing w:before="0" w:after="0" w:line="240" w:lineRule="auto"/>
      <w:jc w:val="left"/>
    </w:pPr>
    <w:rPr>
      <w:rFonts w:ascii="Arial" w:hAnsi="Arial" w:eastAsia="Arial" w:cs="Arial"/>
      <w:b/>
      <w:i w:val="0"/>
      <w:strike w:val="0"/>
      <w:sz w:val="24"/>
    </w:rPr>
  </w:style>
  <w:style w:type="paragraph" w:styleId="Style_3">
    <w:name w:val="       ConsPlusCell"/>
    <w:pPr>
      <w:spacing w:before="0" w:after="0" w:line="240" w:lineRule="auto"/>
      <w:jc w:val="left"/>
    </w:pPr>
    <w:rPr>
      <w:rFonts w:ascii="Courier New" w:hAnsi="Courier New" w:eastAsia="Courier New" w:cs="Courier New"/>
      <w:b w:val="0"/>
      <w:i w:val="0"/>
      <w:strike w:val="0"/>
      <w:sz w:val="20"/>
    </w:rPr>
  </w:style>
  <w:style w:type="paragraph" w:styleId="Style_4">
    <w:name w:val="       ConsPlusDocList"/>
    <w:pPr>
      <w:spacing w:before="0" w:after="0" w:line="240" w:lineRule="auto"/>
      <w:jc w:val="left"/>
    </w:pPr>
    <w:rPr>
      <w:rFonts w:ascii="Tahoma" w:hAnsi="Tahoma" w:eastAsia="Tahoma" w:cs="Tahoma"/>
      <w:b w:val="0"/>
      <w:i w:val="0"/>
      <w:strike w:val="0"/>
      <w:sz w:val="18"/>
    </w:rPr>
  </w:style>
  <w:style w:type="paragraph" w:styleId="Style_5">
    <w:name w:val="       ConsPlusTitlePage"/>
    <w:pPr>
      <w:spacing w:before="0" w:after="0" w:line="240" w:lineRule="auto"/>
      <w:jc w:val="left"/>
    </w:pPr>
    <w:rPr>
      <w:rFonts w:ascii="Tahoma" w:hAnsi="Tahoma" w:eastAsia="Tahoma" w:cs="Tahoma"/>
      <w:b w:val="0"/>
      <w:i w:val="0"/>
      <w:strike w:val="0"/>
      <w:sz w:val="24"/>
    </w:rPr>
  </w:style>
  <w:style w:type="paragraph" w:styleId="Style_6">
    <w:name w:val="       ConsPlusJurTerm"/>
    <w:pPr>
      <w:spacing w:before="0" w:after="0" w:line="240" w:lineRule="auto"/>
      <w:jc w:val="left"/>
    </w:pPr>
    <w:rPr>
      <w:rFonts w:ascii="Tahoma" w:hAnsi="Tahoma" w:eastAsia="Tahoma" w:cs="Tahoma"/>
      <w:b w:val="0"/>
      <w:i w:val="0"/>
      <w:strike w:val="0"/>
      <w:sz w:val="26"/>
    </w:rPr>
  </w:style>
  <w:style w:type="paragraph" w:styleId="Style_7">
    <w:name w:val="       ConsPlusTextList"/>
    <w:pPr>
      <w:spacing w:before="0" w:after="0" w:line="240" w:lineRule="auto"/>
      <w:jc w:val="left"/>
    </w:pPr>
    <w:rPr>
      <w:rFonts w:ascii="Times New Roman" w:hAnsi="Times New Roman" w:eastAsia="Times New Roman" w:cs="Times New Roman"/>
      <w:b w:val="0"/>
      <w:i w:val="0"/>
      <w:strike w:val="0"/>
      <w:sz w:val="24"/>
    </w:rPr>
  </w:style>
  <w:style w:type="paragraph" w:styleId="Style_8">
    <w:name w:val="       ConsPlusTextList"/>
    <w:pPr>
      <w:spacing w:before="0" w:after="0" w:line="240" w:lineRule="auto"/>
      <w:jc w:val="left"/>
    </w:pPr>
    <w:rPr>
      <w:rFonts w:ascii="Times New Roman" w:hAnsi="Times New Roman" w:eastAsia="Times New Roman" w:cs="Times New Roman"/>
      <w:b w:val="0"/>
      <w:i w:val="0"/>
      <w:strike w:val="0"/>
      <w:sz w:val="24"/>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header" Target="header3.xml" /><Relationship Id="rId11" Type="http://schemas.openxmlformats.org/officeDocument/2006/relationships/header" Target="header4.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footer" Target="footer4.xml" /><Relationship Id="rId16" Type="http://schemas.openxmlformats.org/officeDocument/2006/relationships/image" Target="media/image1.png"/><Relationship Id="rId17" Type="http://schemas.openxmlformats.org/officeDocument/2006/relationships/hyperlink" Target="https://www.consultant.ru" TargetMode="External"/><Relationship Id="rId18" Type="http://schemas.openxmlformats.org/officeDocument/2006/relationships/hyperlink" Target="https://www.consultant.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Р7-Офис/2024.4.1.630</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 Начальника департамента финансов Администрации г. Перми от 30.12.2021 N 059-06-01.01-03-р-233(ред. от 31.05.2022)&amp;quot;Об утверждении Порядка осуществления департаментом финансов администрации города Перми санкционирования операций со средствами участников казначейского сопровождения&amp;quot;</dc:title>
  <dc:creator/>
  <cp:lastModifiedBy>kotyasheva-vd</cp:lastModifiedBy>
</cp:coreProperties>
</file>