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BodyText"/>
        <w:ind w:right="0"/>
        <w:jc w:val="both"/>
        <w:rPr>
          <w:rFonts w:ascii="Times New Roman" w:hAnsi="Times New Roman"/>
          <w:sz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-181609</wp:posOffset>
                </wp:positionV>
                <wp:extent cx="6285865" cy="19450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2" name=""/>
                        <wps:cNvSpPr txBox="1"/>
                        <wps:spPr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Header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9334" cy="509626"/>
                                        <wp:effectExtent l="0" t="0" r="0" b="0"/>
                                        <wp:docPr id="2" name="_x0000_i1031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  <pic:nvPr/>
                                              </pic:nvPicPr>
                                              <pic:blipFill>
                                                <a:blip r:embed="rId10"/>
                                                <a:stretch/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09334" cy="50962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      <v:path textboxrect="0,0,0,0"/>
                                        <v:imagedata r:id="rId10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/>
                            </w:p>
                            <w:p>
                              <w:pPr>
                                <w:pStyle w:val="Header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Caption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</w:p>
                            <w:p>
                              <w:pPr>
                                <w:pStyle w:val="Normal"/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tabs>
                                  <w:tab w:val="left" w:pos="4395" w:leader="none"/>
                                  <w:tab w:val="left" w:pos="11340" w:leader="none"/>
                                </w:tabs>
                                <w:jc w:val="center"/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  <w:szCs w:val="24"/>
                                  <w:lang w:val="en-US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widowControl w:val="off"/>
                                <w:jc w:val="center"/>
                                <w:rPr>
                                  <w:snapToGrid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napToGrid w:val="0"/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napToGrid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widowControl w:val="off"/>
                                <w:spacing w:line="360" w:lineRule="exact"/>
                                <w:jc w:val="center"/>
                                <w:rPr>
                                  <w:snapToGrid w:val="0"/>
                                  <w:sz w:val="24"/>
                                </w:rPr>
                              </w:pPr>
                              <w:r>
                                <w:rPr>
                                  <w:snapToGrid w:val="0"/>
                                  <w:sz w:val="24"/>
                                </w:rPr>
                              </w:r>
                            </w:p>
                            <w:p>
                              <w:pPr>
                                <w:pStyle w:val="Normal"/>
                              </w:pPr>
                            </w:p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4" name=""/>
                        <wps:cNvSpPr txBox="1"/>
                        <wps:spPr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Normal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Normal"/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6" name=""/>
                        <wps:cNvSpPr txBox="1"/>
                        <wps:spPr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Normal"/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Normal"/>
                              </w:pPr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0000" style="position:absolute;z-index:524288;o:allowoverlap:true;o:allowincell:true;mso-position-horizontal-relative:text;margin-left:0.60pt;mso-position-horizontal:absolute;mso-position-vertical-relative:text;margin-top:-14.30pt;mso-position-vertical:absolute;width:494.95pt;height:153.15pt;mso-wrap-distance-left:9.00pt;mso-wrap-distance-top:0.00pt;mso-wrap-distance-right:9.00pt;mso-wrap-distance-bottom:0.00pt;rotation:0;" coordorigin="14,6" coordsize="98,26">
                <v:shape id="shape 2" o:spid="_x0000_s2" o:spt="202" type="#_x0000_t202" style="position:absolute;left:14;top:6;width:98;height:26;visibility:visible;" fillcolor="#FFFFFF" stroked="f">
                  <v:textbox inset="0,0,0,0">
                    <w:txbxContent>
                      <w:p>
                        <w:pPr>
                          <w:pStyle w:val="Header"/>
                          <w:tabs>
                            <w:tab w:val="clear" w:pos="4153"/>
                            <w:tab w:val="clear" w:pos="8306"/>
                          </w:tabs>
                          <w:jc w:val="center"/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9334" cy="509626"/>
                                  <wp:effectExtent l="0" t="0" r="0" b="0"/>
                                  <wp:docPr id="2" name="_x0000_i103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  <pic:nvPr/>
                                        </pic:nvPicPr>
                                        <pic:blipFill>
                                          <a:blip r:embed="rId10"/>
                                          <a:stretch/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9334" cy="5096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<v:path textboxrect="0,0,0,0"/>
                                  <v:imagedata r:id="rId10" o:title=""/>
                                </v:shape>
                              </w:pict>
                            </mc:Fallback>
                          </mc:AlternateContent>
                        </w:r>
                        <w:r/>
                      </w:p>
                      <w:p>
                        <w:pPr>
                          <w:pStyle w:val="Header"/>
                          <w:tabs>
                            <w:tab w:val="clear" w:pos="4153"/>
                            <w:tab w:val="clear" w:pos="8306"/>
                          </w:tabs>
                          <w:jc w:val="center"/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Caption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</w:p>
                      <w:p>
                        <w:pPr>
                          <w:pStyle w:val="Normal"/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Normal"/>
                          <w:tabs>
                            <w:tab w:val="left" w:pos="4395" w:leader="none"/>
                            <w:tab w:val="left" w:pos="11340" w:leader="none"/>
                          </w:tabs>
                          <w:jc w:val="center"/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4"/>
                            <w:szCs w:val="24"/>
                            <w:lang w:val="en-US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r>
                      </w:p>
                      <w:p>
                        <w:pPr>
                          <w:pStyle w:val="Normal"/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Normal"/>
                          <w:widowControl w:val="off"/>
                          <w:jc w:val="center"/>
                          <w:rPr>
                            <w:snapToGrid w:val="0"/>
                            <w:sz w:val="28"/>
                            <w:szCs w:val="28"/>
                          </w:rPr>
                        </w:pPr>
                        <w:r>
                          <w:rPr>
                            <w:snapToGrid w:val="0"/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napToGrid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Normal"/>
                          <w:widowControl w:val="off"/>
                          <w:spacing w:line="360" w:lineRule="exact"/>
                          <w:jc w:val="center"/>
                          <w:rPr>
                            <w:snapToGrid w:val="0"/>
                            <w:sz w:val="24"/>
                          </w:rPr>
                        </w:pPr>
                        <w:r>
                          <w:rPr>
                            <w:snapToGrid w:val="0"/>
                            <w:sz w:val="24"/>
                          </w:rPr>
                        </w:r>
                      </w:p>
                      <w:p>
                        <w:pPr>
                          <w:pStyle w:val="Normal"/>
                        </w:pPr>
                      </w:p>
                    </w:txbxContent>
                  </v:textbox>
                </v:shape>
                <v:shape id="shape 3" o:spid="_x0000_s3" o:spt="202" type="#_x0000_t202" style="position:absolute;left:18;top:27;width:24;height:4;visibility:visible;" filled="f" stroked="f">
                  <v:textbox inset="0,0,0,0">
                    <w:txbxContent>
                      <w:p>
                        <w:pPr>
                          <w:pStyle w:val="Normal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Normal"/>
                        </w:pPr>
                      </w:p>
                    </w:txbxContent>
                  </v:textbox>
                </v:shape>
                <v:shape id="shape 4" o:spid="_x0000_s4" o:spt="202" type="#_x0000_t202" style="position:absolute;left:92;top:27;width:17;height:4;visibility:visible;" fillcolor="#FFFFFF" stroked="f">
                  <v:textbox inset="0,0,0,0">
                    <w:txbxContent>
                      <w:p>
                        <w:pPr>
                          <w:pStyle w:val="Normal"/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Normal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4"/>
        </w:rPr>
      </w:r>
    </w:p>
    <w:p>
      <w:pPr>
        <w:pStyle w:val="BodyText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BodyText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jc w:val="both"/>
        <w:rPr>
          <w:sz w:val="24"/>
          <w:lang w:val="en-US"/>
        </w:rPr>
      </w:pPr>
      <w:r>
        <w:rPr>
          <w:sz w:val="24"/>
          <w:lang w:val="en-US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609663" behindDoc="1" locked="0" layoutInCell="1" allowOverlap="1">
                <wp:simplePos x="0" y="0"/>
                <wp:positionH relativeFrom="page">
                  <wp:posOffset>866775</wp:posOffset>
                </wp:positionH>
                <wp:positionV relativeFrom="page">
                  <wp:posOffset>2925445</wp:posOffset>
                </wp:positionV>
                <wp:extent cx="2985135" cy="1760855"/>
                <wp:effectExtent l="0" t="0" r="0" b="0"/>
                <wp:wrapTopAndBottom/>
                <wp:docPr id="3" name="_x0000_s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>
                        <a:xfrm>
                          <a:off x="0" y="0"/>
                          <a:ext cx="2985135" cy="1760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UserStyle_2"/>
                            </w:pPr>
                            <w:r>
                              <w:t xml:space="preserve">О внесении изменений в распоряжение начальника департамента финансов администрации города Перми </w:t>
                            </w:r>
                            <w:r>
                              <w:t xml:space="preserve">от 11.01.2022 № </w:t>
                            </w:r>
                            <w:r>
                              <w:t xml:space="preserve">059-06-01.01-03-р-1</w:t>
                            </w:r>
                            <w:r>
                              <w:br w:type="textWrapping" w:clear="all"/>
                              <w:t xml:space="preserve">«</w:t>
                            </w:r>
                            <w:r>
                              <w:t xml:space="preserve">Об утверждении </w:t>
                            </w:r>
                            <w:r>
                              <w:t xml:space="preserve">источник</w:t>
                            </w:r>
                            <w:r>
                              <w:t xml:space="preserve">ов </w:t>
                            </w:r>
                            <w:r>
                              <w:t xml:space="preserve">поступлений целевых средств</w:t>
                            </w:r>
                            <w:r>
                              <w:t xml:space="preserve"> в целях </w:t>
                            </w:r>
                            <w:r>
                              <w:t xml:space="preserve">санкционирования операций со средствами участни</w:t>
                            </w:r>
                            <w:r>
                              <w:t xml:space="preserve">ков казначейского сопровождения</w:t>
                            </w:r>
                            <w:r>
                              <w:t xml:space="preserve">»</w:t>
                            </w:r>
                          </w:p>
                          <w:p>
                            <w:pPr>
                              <w:pStyle w:val="Normal"/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5" o:spid="_x0000_s5" o:spt="202" type="#_x0000_t202" style="position:absolute;z-index:-250609663;o:allowoverlap:true;o:allowincell:true;mso-position-horizontal-relative:page;margin-left:68.25pt;mso-position-horizontal:absolute;mso-position-vertical-relative:page;margin-top:230.35pt;mso-position-vertical:absolute;width:235.05pt;height:138.65pt;mso-wrap-distance-left:9.00pt;mso-wrap-distance-top:0.00pt;mso-wrap-distance-right:9.00pt;mso-wrap-distance-bottom:0.00pt;visibility:visible;" filled="f" stroked="f">
                <w10:wrap type="topAndBottom"/>
                <v:textbox inset="0,0,0,0">
                  <w:txbxContent>
                    <w:p>
                      <w:pPr>
                        <w:pStyle w:val="UserStyle_2"/>
                      </w:pPr>
                      <w:r>
                        <w:t xml:space="preserve">О внесении изменений в распоряжение начальника департамента финансов администрации города Перми </w:t>
                      </w:r>
                      <w:r>
                        <w:t xml:space="preserve">от 11.01.2022 № </w:t>
                      </w:r>
                      <w:r>
                        <w:t xml:space="preserve">059-06-01.01-03-р-1</w:t>
                      </w:r>
                      <w:r>
                        <w:br w:type="textWrapping" w:clear="all"/>
                        <w:t xml:space="preserve">«</w:t>
                      </w:r>
                      <w:r>
                        <w:t xml:space="preserve">Об утверждении </w:t>
                      </w:r>
                      <w:r>
                        <w:t xml:space="preserve">источник</w:t>
                      </w:r>
                      <w:r>
                        <w:t xml:space="preserve">ов </w:t>
                      </w:r>
                      <w:r>
                        <w:t xml:space="preserve">поступлений целевых средств</w:t>
                      </w:r>
                      <w:r>
                        <w:t xml:space="preserve"> в целях </w:t>
                      </w:r>
                      <w:r>
                        <w:t xml:space="preserve">санкционирования операций со средствами участни</w:t>
                      </w:r>
                      <w:r>
                        <w:t xml:space="preserve">ков казначейского сопровождения</w:t>
                      </w:r>
                      <w:r>
                        <w:t xml:space="preserve">»</w:t>
                      </w:r>
                    </w:p>
                    <w:p>
                      <w:pPr>
                        <w:pStyle w:val="Normal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16.09.2022      </w:t>
      </w:r>
      <w:r>
        <w:rPr>
          <w:sz w:val="28"/>
          <w:szCs w:val="28"/>
        </w:rPr>
        <w:t xml:space="preserve">059-06-01.01-03-р-22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</w:rPr>
      </w:pPr>
      <w:r>
        <w:rPr>
          <w:sz w:val="28"/>
        </w:rPr>
        <w:t xml:space="preserve">В соответстви</w:t>
      </w:r>
      <w:r>
        <w:rPr>
          <w:sz w:val="28"/>
        </w:rPr>
        <w:t xml:space="preserve">е с Порядком </w:t>
      </w:r>
      <w:r>
        <w:rPr>
          <w:sz w:val="28"/>
        </w:rPr>
        <w:t xml:space="preserve">осуществления департаментом финансов администрации города Перми санкционирования операций со средствами участников казначейского сопровождения</w:t>
      </w:r>
      <w:r>
        <w:rPr>
          <w:sz w:val="28"/>
        </w:rPr>
        <w:t xml:space="preserve">, утвержденным распоряжением начальника департамента финансов администрации города Перми </w:t>
      </w:r>
      <w:r>
        <w:rPr>
          <w:sz w:val="28"/>
        </w:rPr>
        <w:t xml:space="preserve">от </w:t>
      </w:r>
      <w:r>
        <w:rPr>
          <w:sz w:val="28"/>
        </w:rPr>
        <w:t xml:space="preserve">30 </w:t>
      </w:r>
      <w:r>
        <w:rPr>
          <w:sz w:val="28"/>
        </w:rPr>
        <w:t xml:space="preserve">декабря 2021 г. №</w:t>
      </w:r>
      <w:r>
        <w:rPr>
          <w:sz w:val="28"/>
        </w:rPr>
        <w:t xml:space="preserve"> 059-06-01.01-03-р-233</w:t>
      </w:r>
      <w:r>
        <w:rPr>
          <w:sz w:val="28"/>
        </w:rPr>
        <w:t xml:space="preserve">:</w:t>
      </w:r>
      <w:r>
        <w:rPr>
          <w:sz w:val="28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1.</w:t>
        <w:tab/>
      </w:r>
      <w:r>
        <w:rPr>
          <w:sz w:val="28"/>
          <w:szCs w:val="24"/>
        </w:rPr>
        <w:t xml:space="preserve">Внести изменения в </w:t>
      </w:r>
      <w:r>
        <w:rPr>
          <w:sz w:val="28"/>
          <w:szCs w:val="24"/>
        </w:rPr>
        <w:t xml:space="preserve">распоряжение начальника департамента финансов администрации города Перми </w:t>
      </w:r>
      <w:r>
        <w:rPr>
          <w:sz w:val="28"/>
          <w:szCs w:val="24"/>
        </w:rPr>
        <w:t xml:space="preserve">от </w:t>
      </w:r>
      <w:r>
        <w:rPr>
          <w:sz w:val="28"/>
          <w:szCs w:val="24"/>
        </w:rPr>
        <w:t xml:space="preserve">11 января 2022 г. </w:t>
      </w:r>
      <w:r>
        <w:rPr>
          <w:sz w:val="28"/>
          <w:szCs w:val="24"/>
        </w:rPr>
        <w:t xml:space="preserve">№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059-06-01.01-03-р-1</w:t>
      </w:r>
      <w:r>
        <w:rPr>
          <w:sz w:val="28"/>
          <w:szCs w:val="24"/>
        </w:rPr>
        <w:t xml:space="preserve"> </w:t>
        <w:br w:type="textWrapping" w:clear="all"/>
      </w:r>
      <w:r>
        <w:rPr>
          <w:sz w:val="28"/>
          <w:szCs w:val="24"/>
        </w:rPr>
        <w:t xml:space="preserve">«Об утверждении источников поступлений целевых средств в целях санкционирования операций со средствами участников казначейского сопровождения»</w:t>
      </w:r>
      <w:r>
        <w:rPr>
          <w:sz w:val="28"/>
          <w:szCs w:val="24"/>
        </w:rPr>
        <w:t xml:space="preserve"> (в ред. от </w:t>
      </w:r>
      <w:r>
        <w:rPr>
          <w:sz w:val="28"/>
          <w:szCs w:val="24"/>
        </w:rPr>
        <w:t xml:space="preserve">19.05.2022 № 059-06-01.01-03-р-129</w:t>
      </w:r>
      <w:r>
        <w:rPr>
          <w:sz w:val="28"/>
          <w:szCs w:val="24"/>
        </w:rPr>
        <w:t xml:space="preserve">, от 31.05.2022 </w:t>
      </w:r>
      <w:r>
        <w:rPr>
          <w:sz w:val="28"/>
          <w:szCs w:val="24"/>
        </w:rPr>
        <w:br w:type="textWrapping" w:clear="all"/>
      </w:r>
      <w:r>
        <w:rPr>
          <w:sz w:val="28"/>
          <w:szCs w:val="24"/>
        </w:rPr>
        <w:t xml:space="preserve">№ 059-06-01.01-03-р-142</w:t>
      </w:r>
      <w:r>
        <w:rPr>
          <w:sz w:val="28"/>
          <w:szCs w:val="24"/>
        </w:rPr>
        <w:t xml:space="preserve">, от </w:t>
      </w:r>
      <w:r>
        <w:rPr>
          <w:sz w:val="28"/>
          <w:szCs w:val="24"/>
        </w:rPr>
        <w:t xml:space="preserve">04.07.2022 </w:t>
      </w:r>
      <w:r>
        <w:rPr>
          <w:sz w:val="28"/>
          <w:szCs w:val="24"/>
        </w:rPr>
        <w:t xml:space="preserve">№ </w:t>
      </w:r>
      <w:r>
        <w:rPr>
          <w:sz w:val="28"/>
          <w:szCs w:val="24"/>
        </w:rPr>
        <w:t xml:space="preserve">059-06-01.01-03-р-</w:t>
      </w:r>
      <w:r>
        <w:rPr>
          <w:sz w:val="28"/>
          <w:szCs w:val="24"/>
        </w:rPr>
        <w:t xml:space="preserve">175</w:t>
      </w:r>
      <w:r>
        <w:rPr>
          <w:sz w:val="28"/>
          <w:szCs w:val="24"/>
        </w:rPr>
        <w:t xml:space="preserve">, от 25.07.2022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059-06-01.01-03-р-182</w:t>
      </w:r>
      <w:r>
        <w:rPr>
          <w:sz w:val="28"/>
          <w:szCs w:val="24"/>
        </w:rPr>
        <w:t xml:space="preserve">, от 08.08.2022 № </w:t>
      </w:r>
      <w:r>
        <w:rPr>
          <w:sz w:val="28"/>
          <w:szCs w:val="24"/>
        </w:rPr>
        <w:t xml:space="preserve">059-06-01.01-03-р-1</w:t>
      </w:r>
      <w:r>
        <w:rPr>
          <w:sz w:val="28"/>
          <w:szCs w:val="24"/>
        </w:rPr>
        <w:t xml:space="preserve">94</w:t>
      </w:r>
      <w:r>
        <w:rPr>
          <w:sz w:val="28"/>
          <w:szCs w:val="24"/>
        </w:rPr>
        <w:t xml:space="preserve">)</w:t>
      </w:r>
      <w:r>
        <w:rPr>
          <w:sz w:val="28"/>
          <w:szCs w:val="24"/>
        </w:rPr>
        <w:t xml:space="preserve">, </w:t>
      </w:r>
      <w:r>
        <w:rPr>
          <w:sz w:val="28"/>
          <w:szCs w:val="24"/>
        </w:rPr>
        <w:t xml:space="preserve">дополнив </w:t>
      </w:r>
      <w:r>
        <w:rPr>
          <w:sz w:val="28"/>
          <w:szCs w:val="24"/>
        </w:rPr>
        <w:t xml:space="preserve">приложение 1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строками следующего содержания:</w:t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</w: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42"/>
        <w:gridCol w:w="8067"/>
        <w:gridCol w:w="1620"/>
      </w:tblGrid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41.</w:t>
            </w:r>
          </w:p>
        </w:tc>
        <w:tc>
          <w:tcPr>
            <w:tcW w:w="3905" w:type="pct"/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Договор субподряда № 178-СП от 08.08.2022 с ООО «Стройград Плюс» на выполнение работ по капитальному ремонту сетей наружного освещения ул. Ленина в г. Перми на участке от ул. Крисанова до ст. Пермь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II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784" w:type="pct"/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000220052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42.</w:t>
            </w:r>
          </w:p>
        </w:tc>
        <w:tc>
          <w:tcPr>
            <w:tcW w:w="3905" w:type="pct"/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34-2022/ЭА от 19.08.2022 с МУП «Пермгорэлектротранс» на выполнение работ, связанных с осуществлением регулярных перевозок пассажиров и багажа городским наземным электрическим транспортом по муниципальным маршрутам регулярных перевозок города Перми по регулируемым тарифам</w:t>
            </w:r>
          </w:p>
        </w:tc>
        <w:tc>
          <w:tcPr>
            <w:tcW w:w="784" w:type="pct"/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</w:rPr>
              <w:t xml:space="preserve">220053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43.</w:t>
            </w:r>
          </w:p>
        </w:tc>
        <w:tc>
          <w:tcPr>
            <w:tcW w:w="3905" w:type="pct"/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40-2022/ЭА от 29.08.2022 с </w:t>
            </w:r>
            <w:r>
              <w:rPr>
                <w:rFonts w:ascii="Times New Roman" w:hAnsi="Times New Roman" w:cs="Times New Roman"/>
                <w:sz w:val="28"/>
              </w:rPr>
              <w:t xml:space="preserve">ООО «Сити-Бас» на выполнение работ, связанных с осуществлением регулярных перевозок пассажиров и багажа автомобильным транспортом по муниципальным маршрутам регулярных перевозок города Перми по регулируемым тарифам</w:t>
            </w:r>
          </w:p>
        </w:tc>
        <w:tc>
          <w:tcPr>
            <w:tcW w:w="784" w:type="pct"/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</w:rPr>
              <w:t xml:space="preserve">220054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44.</w:t>
            </w:r>
          </w:p>
        </w:tc>
        <w:tc>
          <w:tcPr>
            <w:tcW w:w="3905" w:type="pct"/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Договор субподряда № 220-СП от 18.08.2022 с ООО «СПХ» на выполнение работ по ремонту автомобильной дороги по ул. Ленина от ул. Крисанова до ул. Парковая</w:t>
            </w:r>
          </w:p>
        </w:tc>
        <w:tc>
          <w:tcPr>
            <w:tcW w:w="784" w:type="pct"/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000220055</w:t>
            </w:r>
          </w:p>
        </w:tc>
      </w:tr>
    </w:tbl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</w:t>
      </w:r>
      <w:r>
        <w:rPr>
          <w:sz w:val="28"/>
          <w:szCs w:val="24"/>
        </w:rPr>
        <w:t xml:space="preserve">.</w:t>
        <w:tab/>
        <w:t xml:space="preserve">Начальнику управления по обеспечению деятельности департамента финансов администрации города Перми Канзепаровой И.В. разместить настоящее распоряжение на сайте департамента финансов администрации города Перми.</w:t>
      </w:r>
      <w:r>
        <w:rPr>
          <w:sz w:val="28"/>
          <w:szCs w:val="24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3.</w:t>
        <w:tab/>
      </w:r>
      <w:r>
        <w:rPr>
          <w:sz w:val="28"/>
          <w:szCs w:val="24"/>
        </w:rPr>
        <w:t xml:space="preserve">Настоящее распоряжение вступает в силу со дня </w:t>
      </w:r>
      <w:r>
        <w:rPr>
          <w:sz w:val="28"/>
          <w:szCs w:val="24"/>
        </w:rPr>
        <w:t xml:space="preserve">подписания</w:t>
      </w:r>
      <w:r>
        <w:rPr>
          <w:sz w:val="28"/>
          <w:szCs w:val="24"/>
        </w:rPr>
        <w:t xml:space="preserve"> и </w:t>
      </w:r>
      <w:r>
        <w:rPr>
          <w:sz w:val="28"/>
          <w:szCs w:val="24"/>
        </w:rPr>
        <w:t xml:space="preserve">применяется к пр</w:t>
      </w:r>
      <w:r>
        <w:rPr>
          <w:sz w:val="28"/>
          <w:szCs w:val="24"/>
        </w:rPr>
        <w:t xml:space="preserve">авоотношениям, возникшим с </w:t>
      </w:r>
      <w:r>
        <w:rPr>
          <w:sz w:val="28"/>
          <w:szCs w:val="24"/>
        </w:rPr>
        <w:t xml:space="preserve">08</w:t>
      </w:r>
      <w:r>
        <w:rPr>
          <w:sz w:val="28"/>
          <w:szCs w:val="24"/>
        </w:rPr>
        <w:t xml:space="preserve">.</w:t>
      </w:r>
      <w:r>
        <w:rPr>
          <w:sz w:val="28"/>
          <w:szCs w:val="24"/>
        </w:rPr>
        <w:t xml:space="preserve">0</w:t>
      </w:r>
      <w:r>
        <w:rPr>
          <w:sz w:val="28"/>
          <w:szCs w:val="24"/>
        </w:rPr>
        <w:t xml:space="preserve">8</w:t>
      </w:r>
      <w:r>
        <w:rPr>
          <w:sz w:val="28"/>
          <w:szCs w:val="24"/>
        </w:rPr>
        <w:t xml:space="preserve">.202</w:t>
      </w:r>
      <w:r>
        <w:rPr>
          <w:sz w:val="28"/>
          <w:szCs w:val="24"/>
        </w:rPr>
        <w:t xml:space="preserve">2</w:t>
      </w:r>
      <w:r>
        <w:rPr>
          <w:sz w:val="28"/>
          <w:szCs w:val="24"/>
        </w:rPr>
        <w:t xml:space="preserve">.</w:t>
      </w:r>
      <w:r>
        <w:rPr>
          <w:sz w:val="28"/>
          <w:szCs w:val="24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4</w:t>
      </w:r>
      <w:r>
        <w:rPr>
          <w:sz w:val="28"/>
          <w:szCs w:val="24"/>
        </w:rPr>
        <w:t xml:space="preserve">.</w:t>
        <w:tab/>
        <w:t xml:space="preserve">Контроль за исполнением настоящего распоряжения возложить на начальника управления казначейства департамента финансов администрации г</w:t>
      </w:r>
      <w:r>
        <w:rPr>
          <w:sz w:val="28"/>
          <w:szCs w:val="24"/>
        </w:rPr>
        <w:t xml:space="preserve">о</w:t>
      </w:r>
      <w:r>
        <w:rPr>
          <w:sz w:val="28"/>
          <w:szCs w:val="24"/>
        </w:rPr>
        <w:t xml:space="preserve">рода Перми Молчанову Н.П.</w:t>
      </w:r>
    </w:p>
    <w:p>
      <w:pPr>
        <w:pStyle w:val="Normal"/>
        <w:spacing w:line="360" w:lineRule="exact"/>
        <w:rPr>
          <w:sz w:val="28"/>
          <w:szCs w:val="24"/>
        </w:rPr>
      </w:pPr>
      <w:r>
        <w:rPr>
          <w:sz w:val="28"/>
          <w:szCs w:val="24"/>
        </w:rPr>
      </w:r>
    </w:p>
    <w:p>
      <w:pPr>
        <w:pStyle w:val="Normal"/>
        <w:spacing w:line="360" w:lineRule="exact"/>
        <w:ind w:firstLine="720"/>
        <w:jc w:val="right"/>
        <w:rPr>
          <w:sz w:val="28"/>
          <w:szCs w:val="24"/>
        </w:rPr>
      </w:pPr>
      <w:r>
        <w:rPr>
          <w:sz w:val="28"/>
          <w:szCs w:val="24"/>
        </w:rPr>
        <w:t xml:space="preserve">В.С. Титяпкина</w:t>
      </w:r>
    </w:p>
    <w:sectPr>
      <w:headerReference w:type="even" r:id="rId7"/>
      <w:headerReference w:type="default" r:id="rId8"/>
      <w:footerReference w:type="default" r:id="rId9"/>
      <w:type w:val="nextPage"/>
      <w:pgSz w:w="11907" w:h="16840"/>
      <w:pgMar w:top="567" w:right="851" w:bottom="1134" w:left="851" w:header="720" w:footer="720" w:gutter="0"/>
      <w:cols w:space="60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Segoe UI">
    <w:panose1 w:val="020B0503020204020204"/>
  </w:font>
  <w:font w:name="Courier New">
    <w:panose1 w:val="02070309020205020404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  <w:r>
      <w:rPr>
        <w:rStyle w:val="PageNumber"/>
      </w:rPr>
    </w:r>
  </w:p>
  <w:p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1069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789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509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229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949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669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389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109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/>
  <w:compat>
    <w:spaceForUL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qFormat/>
    <w:rPr>
      <w:lang w:val="ru-RU" w:eastAsia="ru-RU" w:bidi="ar-SA"/>
    </w:rPr>
  </w:style>
  <w:style w:type="paragraph" w:styleId="Heading1">
    <w:name w:val="Заголовок 1"/>
    <w:basedOn w:val="Normal"/>
    <w:next w:val="Normal"/>
    <w:link w:val="Normal"/>
    <w:qFormat/>
    <w:pPr>
      <w:keepNext/>
      <w:ind w:right="-1" w:firstLine="709"/>
      <w:jc w:val="both"/>
      <w:outlineLvl w:val="0"/>
    </w:pPr>
    <w:rPr>
      <w:sz w:val="24"/>
    </w:rPr>
  </w:style>
  <w:style w:type="paragraph" w:styleId="Heading2">
    <w:name w:val="Заголовок 2"/>
    <w:basedOn w:val="Normal"/>
    <w:next w:val="Normal"/>
    <w:link w:val="Normal"/>
    <w:qFormat/>
    <w:pPr>
      <w:keepNext/>
      <w:ind w:right="-1"/>
      <w:jc w:val="both"/>
      <w:outlineLvl w:val="1"/>
    </w:pPr>
    <w:rPr>
      <w:sz w:val="24"/>
    </w:rPr>
  </w:style>
  <w:style w:type="character" w:styleId="NormalCharacter">
    <w:name w:val="Основной шрифт абзаца"/>
    <w:next w:val="NormalCharacter"/>
    <w:link w:val="Normal"/>
    <w:uiPriority w:val="1"/>
    <w:unhideWhenUsed/>
  </w:style>
  <w:style w:type="table" w:styleId="TableNormal">
    <w:name w:val="Обычная таблица"/>
    <w:next w:val="TableNormal"/>
    <w:link w:val="Normal"/>
    <w:uiPriority w:val="99"/>
    <w:semiHidden/>
    <w:unhideWhenUsed/>
  </w:style>
  <w:style w:type="numbering" w:styleId="NormalList">
    <w:name w:val="Нет списка"/>
    <w:next w:val="NormalList"/>
    <w:link w:val="Normal"/>
    <w:uiPriority w:val="99"/>
    <w:semiHidden/>
    <w:unhideWhenUsed/>
  </w:style>
  <w:style w:type="paragraph" w:styleId="Caption">
    <w:name w:val="Название объекта"/>
    <w:basedOn w:val="Normal"/>
    <w:next w:val="Normal"/>
    <w:link w:val="Normal"/>
    <w:qFormat/>
    <w:pPr>
      <w:widowControl w:val="off"/>
      <w:spacing w:line="360" w:lineRule="exact"/>
      <w:jc w:val="center"/>
    </w:pPr>
    <w:rPr>
      <w:b/>
      <w:snapToGrid/>
      <w:sz w:val="32"/>
    </w:rPr>
  </w:style>
  <w:style w:type="paragraph" w:styleId="BodyText">
    <w:name w:val="Основной текст"/>
    <w:basedOn w:val="Normal"/>
    <w:next w:val="BodyText"/>
    <w:link w:val="Normal"/>
    <w:pPr>
      <w:ind w:right="3117"/>
    </w:pPr>
    <w:rPr>
      <w:rFonts w:ascii="Courier New" w:hAnsi="Courier New"/>
      <w:sz w:val="26"/>
    </w:rPr>
  </w:style>
  <w:style w:type="paragraph" w:styleId="BodyTextIndent">
    <w:name w:val="Основной текст с отступом"/>
    <w:basedOn w:val="Normal"/>
    <w:next w:val="BodyTextIndent"/>
    <w:link w:val="Normal"/>
    <w:pPr>
      <w:ind w:right="-1"/>
      <w:jc w:val="both"/>
    </w:pPr>
    <w:rPr>
      <w:sz w:val="26"/>
    </w:rPr>
  </w:style>
  <w:style w:type="paragraph" w:styleId="Footer">
    <w:name w:val="Нижний колонтитул"/>
    <w:basedOn w:val="Normal"/>
    <w:next w:val="Footer"/>
    <w:link w:val="Normal"/>
    <w:pPr>
      <w:tabs>
        <w:tab w:val="center" w:pos="4153" w:leader="none"/>
        <w:tab w:val="right" w:pos="8306" w:leader="none"/>
      </w:tabs>
    </w:pPr>
  </w:style>
  <w:style w:type="character" w:styleId="PageNumber">
    <w:name w:val="Номер страницы"/>
    <w:basedOn w:val="NormalCharacter"/>
    <w:next w:val="PageNumber"/>
    <w:link w:val="Normal"/>
  </w:style>
  <w:style w:type="paragraph" w:styleId="Header">
    <w:name w:val="Верхний колонтитул"/>
    <w:basedOn w:val="Normal"/>
    <w:next w:val="Header"/>
    <w:link w:val="UserStyle_0"/>
    <w:pPr>
      <w:tabs>
        <w:tab w:val="center" w:pos="4153" w:leader="none"/>
        <w:tab w:val="right" w:pos="8306" w:leader="none"/>
      </w:tabs>
    </w:pPr>
  </w:style>
  <w:style w:type="paragraph" w:styleId="Acetate">
    <w:name w:val="Текст выноски"/>
    <w:basedOn w:val="Normal"/>
    <w:next w:val="Acetate"/>
    <w:link w:val="UserStyle_1"/>
    <w:rPr>
      <w:rFonts w:ascii="Segoe UI" w:hAnsi="Segoe UI" w:cs="Segoe UI"/>
      <w:sz w:val="18"/>
      <w:szCs w:val="18"/>
    </w:rPr>
  </w:style>
  <w:style w:type="character" w:styleId="UserStyle_1">
    <w:name w:val="Текст выноски Знак"/>
    <w:next w:val="UserStyle_1"/>
    <w:link w:val="Acetate"/>
    <w:rPr>
      <w:rFonts w:ascii="Segoe UI" w:hAnsi="Segoe UI" w:cs="Segoe UI"/>
      <w:sz w:val="18"/>
      <w:szCs w:val="18"/>
    </w:rPr>
  </w:style>
  <w:style w:type="paragraph" w:styleId="UserStyle_2">
    <w:name w:val="Заголовок к тексту"/>
    <w:basedOn w:val="Normal"/>
    <w:next w:val="BodyText"/>
    <w:link w:val="Normal"/>
    <w:pPr>
      <w:spacing w:after="480" w:line="240" w:lineRule="exact"/>
    </w:pPr>
    <w:rPr>
      <w:b/>
      <w:sz w:val="28"/>
    </w:rPr>
  </w:style>
  <w:style w:type="paragraph" w:styleId="UserStyle_3">
    <w:name w:val="ConsPlusTitle"/>
    <w:next w:val="UserStyle_3"/>
    <w:link w:val="Normal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paragraph" w:styleId="UserStyle_4">
    <w:name w:val="ConsPlusNormal"/>
    <w:next w:val="UserStyle_4"/>
    <w:link w:val="Normal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character" w:styleId="UserStyle_0">
    <w:name w:val="Верхний колонтитул Знак"/>
    <w:next w:val="UserStyle_0"/>
    <w:link w:val="Header"/>
  </w:style>
  <w:style w:type="character" w:styleId="Hyperlink">
    <w:name w:val="Гиперссылка"/>
    <w:next w:val="Hyperlink"/>
    <w:link w:val="Normal"/>
    <w:uiPriority w:val="99"/>
    <w:unhideWhenUsed/>
    <w:rPr>
      <w:color w:val="0000ff"/>
      <w:u w:val="single"/>
    </w:rPr>
  </w:style>
  <w:style w:type="character" w:styleId="AnnotationReference">
    <w:name w:val="Знак примечания"/>
    <w:next w:val="AnnotationReference"/>
    <w:link w:val="Normal"/>
    <w:uiPriority w:val="99"/>
    <w:unhideWhenUsed/>
    <w:rPr>
      <w:sz w:val="16"/>
      <w:szCs w:val="16"/>
    </w:rPr>
  </w:style>
  <w:style w:type="paragraph" w:styleId="FootnoteText">
    <w:name w:val="Текст сноски"/>
    <w:basedOn w:val="Normal"/>
    <w:next w:val="FootnoteText"/>
    <w:link w:val="UserStyle_5"/>
    <w:uiPriority w:val="99"/>
    <w:unhideWhenUsed/>
    <w:rPr>
      <w:rFonts w:ascii="Arial" w:hAnsi="Arial" w:eastAsia="Calibri"/>
      <w:lang w:val="en-US" w:eastAsia="en-US"/>
    </w:rPr>
  </w:style>
  <w:style w:type="character" w:styleId="UserStyle_5">
    <w:name w:val="Текст сноски Знак"/>
    <w:next w:val="UserStyle_5"/>
    <w:link w:val="FootnoteText"/>
    <w:uiPriority w:val="99"/>
    <w:rPr>
      <w:rFonts w:ascii="Arial" w:hAnsi="Arial" w:eastAsia="Calibri"/>
      <w:lang w:val="en-US" w:eastAsia="en-US"/>
    </w:rPr>
  </w:style>
  <w:style w:type="character" w:styleId="FootnoteReference">
    <w:name w:val="Знак сноски"/>
    <w:next w:val="FootnoteReference"/>
    <w:link w:val="Normal"/>
    <w:uiPriority w:val="99"/>
    <w:unhideWhenUsed/>
    <w:rPr>
      <w:vertAlign w:val="super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Relationship Id="rId10" Type="http://schemas.openxmlformats.org/officeDocument/2006/relationships/image" Target="media/image1.wmf"/></Relationships>
</file>

<file path=word/_rels/footer1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haracters>2036</Characters>
  <CharactersWithSpaces>2389</CharactersWithSpaces>
  <Company>Администрация г. Перми</Company>
  <DocSecurity>0</DocSecurity>
  <HyperlinksChanged>false</HyperlinksChanged>
  <Lines>16</Lines>
  <Pages>2</Pages>
  <Paragraphs>4</Paragraphs>
  <ScaleCrop>false</ScaleCrop>
  <SharedDoc>false</SharedDoc>
  <Template>Normal.dotm</Template>
  <Words>357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kotyasheva-vd</cp:lastModifiedBy>
  <cp:revision>2</cp:revision>
  <dcterms:created xsi:type="dcterms:W3CDTF">2023-03-31T10:22:00Z</dcterms:created>
  <dcterms:modified xsi:type="dcterms:W3CDTF">2023-03-31T10:22:00Z</dcterms:modified>
  <cp:version>983040</cp:version>
</cp:coreProperties>
</file>