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line="240" w:lineRule="auto"/>
        <w:rPr>
          <w:b/>
          <w:bCs/>
          <w:caps/>
          <w:color w:val="000000" w:themeColor="text1"/>
          <w:sz w:val="28"/>
          <w:szCs w:val="28"/>
        </w:rPr>
      </w:pPr>
      <w:r>
        <w:rPr>
          <w:b/>
          <w:bCs/>
          <w:caps/>
          <w:color w:val="000000" w:themeColor="text1"/>
          <w:sz w:val="28"/>
          <w:szCs w:val="28"/>
        </w:rPr>
      </w:r>
      <w:r>
        <w:rPr>
          <w:b/>
          <w:bCs/>
          <w:caps/>
          <w:color w:val="000000" w:themeColor="text1"/>
          <w:sz w:val="28"/>
          <w:szCs w:val="28"/>
        </w:rPr>
      </w:r>
      <w:r>
        <w:rPr>
          <w:b/>
          <w:bCs/>
          <w:caps/>
          <w:color w:val="000000" w:themeColor="text1"/>
          <w:sz w:val="28"/>
          <w:szCs w:val="28"/>
        </w:rPr>
      </w:r>
    </w:p>
    <w:p>
      <w:pPr>
        <w:jc w:val="center"/>
        <w:spacing w:line="240" w:lineRule="auto"/>
        <w:rPr>
          <w:b/>
          <w:caps/>
          <w:color w:val="000000" w:themeColor="text1"/>
          <w:sz w:val="32"/>
          <w:szCs w:val="32"/>
        </w:rPr>
      </w:pPr>
      <w:r>
        <w:rPr>
          <w:b/>
          <w:caps/>
          <w:color w:val="000000" w:themeColor="text1"/>
          <w:sz w:val="32"/>
          <w:szCs w:val="32"/>
        </w:rPr>
        <w:t xml:space="preserve">ОПЕРАТИВНЫЙ АНАЛИЗ Исполнения бюджета</w:t>
      </w:r>
      <w:r>
        <w:rPr>
          <w:b/>
          <w:caps/>
          <w:color w:val="000000" w:themeColor="text1"/>
          <w:sz w:val="32"/>
          <w:szCs w:val="32"/>
        </w:rPr>
      </w:r>
      <w:r>
        <w:rPr>
          <w:b/>
          <w:caps/>
          <w:color w:val="000000" w:themeColor="text1"/>
          <w:sz w:val="32"/>
          <w:szCs w:val="32"/>
        </w:rPr>
      </w:r>
    </w:p>
    <w:p>
      <w:pPr>
        <w:jc w:val="center"/>
        <w:spacing w:line="240" w:lineRule="auto"/>
        <w:rPr>
          <w:b/>
          <w:caps/>
          <w:color w:val="000000" w:themeColor="text1"/>
          <w:sz w:val="32"/>
          <w:szCs w:val="32"/>
        </w:rPr>
      </w:pPr>
      <w:r>
        <w:rPr>
          <w:b/>
          <w:caps/>
          <w:color w:val="000000" w:themeColor="text1"/>
          <w:sz w:val="32"/>
          <w:szCs w:val="32"/>
        </w:rPr>
        <w:t xml:space="preserve">города Перми на 1 ИЮНЯ 2025 года </w:t>
      </w:r>
      <w:r>
        <w:rPr>
          <w:b/>
          <w:caps/>
          <w:color w:val="000000" w:themeColor="text1"/>
          <w:sz w:val="32"/>
          <w:szCs w:val="32"/>
        </w:rPr>
      </w:r>
      <w:r>
        <w:rPr>
          <w:b/>
          <w:caps/>
          <w:color w:val="000000" w:themeColor="text1"/>
          <w:sz w:val="32"/>
          <w:szCs w:val="32"/>
        </w:rPr>
      </w:r>
    </w:p>
    <w:p>
      <w:pPr>
        <w:jc w:val="center"/>
        <w:spacing w:line="240" w:lineRule="auto"/>
        <w:rPr>
          <w:b/>
          <w:caps/>
          <w:color w:val="000000" w:themeColor="text1"/>
          <w:sz w:val="16"/>
          <w:szCs w:val="16"/>
        </w:rPr>
      </w:pPr>
      <w:r>
        <w:rPr>
          <w:b/>
          <w:caps/>
          <w:color w:val="000000" w:themeColor="text1"/>
          <w:sz w:val="16"/>
          <w:szCs w:val="16"/>
        </w:rPr>
      </w:r>
      <w:r>
        <w:rPr>
          <w:b/>
          <w:caps/>
          <w:color w:val="000000" w:themeColor="text1"/>
          <w:sz w:val="16"/>
          <w:szCs w:val="16"/>
        </w:rPr>
      </w:r>
      <w:r>
        <w:rPr>
          <w:b/>
          <w:caps/>
          <w:color w:val="000000" w:themeColor="text1"/>
          <w:sz w:val="16"/>
          <w:szCs w:val="16"/>
        </w:rPr>
      </w:r>
    </w:p>
    <w:p>
      <w:pPr>
        <w:jc w:val="center"/>
        <w:spacing w:line="240" w:lineRule="auto"/>
        <w:rPr>
          <w:b/>
          <w:caps/>
          <w:color w:val="000000" w:themeColor="text1"/>
          <w:sz w:val="32"/>
          <w:szCs w:val="32"/>
        </w:rPr>
      </w:pPr>
      <w:r>
        <w:rPr>
          <w:b/>
          <w:caps/>
          <w:color w:val="000000" w:themeColor="text1"/>
          <w:sz w:val="32"/>
          <w:szCs w:val="32"/>
        </w:rPr>
        <w:t xml:space="preserve">пояснительная записка</w:t>
      </w:r>
      <w:r>
        <w:rPr>
          <w:b/>
          <w:caps/>
          <w:color w:val="000000" w:themeColor="text1"/>
          <w:sz w:val="32"/>
          <w:szCs w:val="32"/>
        </w:rPr>
      </w:r>
      <w:r>
        <w:rPr>
          <w:b/>
          <w:caps/>
          <w:color w:val="000000" w:themeColor="text1"/>
          <w:sz w:val="32"/>
          <w:szCs w:val="32"/>
        </w:rPr>
      </w:r>
    </w:p>
    <w:p>
      <w:pPr>
        <w:ind w:firstLine="567"/>
        <w:spacing w:line="240" w:lineRule="auto"/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ind w:firstLine="567"/>
        <w:spacing w:line="240" w:lineRule="auto"/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ind w:firstLine="709"/>
        <w:spacing w:line="24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Исполнение бюджета города Перми по состоянию на 1 июня 2025 года                     по оперативным данным характеризуется следующими показателями: </w:t>
      </w:r>
      <w:r>
        <w:rPr>
          <w:color w:val="000000" w:themeColor="text1"/>
          <w:sz w:val="16"/>
          <w:szCs w:val="16"/>
        </w:rPr>
        <w:tab/>
      </w:r>
      <w:r>
        <w:rPr>
          <w:color w:val="000000" w:themeColor="text1"/>
          <w:sz w:val="28"/>
          <w:szCs w:val="28"/>
        </w:rPr>
        <w:t xml:space="preserve">    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firstLine="709"/>
        <w:spacing w:line="24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                                         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spacing w:line="240" w:lineRule="auto"/>
        <w:tabs>
          <w:tab w:val="left" w:pos="0" w:leader="none"/>
          <w:tab w:val="left" w:pos="709" w:leader="none"/>
        </w:tabs>
        <w:rPr>
          <w:color w:val="000000" w:themeColor="text1"/>
          <w:sz w:val="28"/>
          <w:szCs w:val="28"/>
        </w:rPr>
      </w:pPr>
      <w:r>
        <w:rPr>
          <w:color w:val="000000" w:themeColor="text1"/>
          <w:sz w:val="16"/>
          <w:szCs w:val="16"/>
        </w:rPr>
        <w:tab/>
      </w:r>
      <w:r>
        <w:rPr>
          <w:b/>
          <w:color w:val="000000" w:themeColor="text1"/>
          <w:sz w:val="28"/>
          <w:szCs w:val="28"/>
        </w:rPr>
        <w:t xml:space="preserve">по доходам </w:t>
      </w:r>
      <w:r>
        <w:rPr>
          <w:b/>
          <w:bCs/>
          <w:color w:val="000000" w:themeColor="text1"/>
          <w:sz w:val="28"/>
          <w:szCs w:val="28"/>
        </w:rPr>
        <w:t xml:space="preserve">- </w:t>
      </w:r>
      <w:r>
        <w:rPr>
          <w:color w:val="000000" w:themeColor="text1"/>
          <w:sz w:val="28"/>
          <w:szCs w:val="28"/>
        </w:rPr>
        <w:t xml:space="preserve">в </w:t>
      </w:r>
      <w:r>
        <w:rPr>
          <w:sz w:val="28"/>
          <w:szCs w:val="28"/>
        </w:rPr>
        <w:t xml:space="preserve">сумме </w:t>
      </w:r>
      <w:r>
        <w:rPr>
          <w:b/>
          <w:sz w:val="28"/>
          <w:szCs w:val="28"/>
        </w:rPr>
        <w:t xml:space="preserve">22 532 930,8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ру</w:t>
      </w:r>
      <w:r>
        <w:rPr>
          <w:color w:val="000000" w:themeColor="text1"/>
          <w:sz w:val="28"/>
          <w:szCs w:val="28"/>
        </w:rPr>
        <w:t xml:space="preserve">б.</w:t>
      </w:r>
      <w:r>
        <w:rPr>
          <w:b/>
          <w:color w:val="000000" w:themeColor="text1"/>
          <w:sz w:val="28"/>
          <w:szCs w:val="28"/>
        </w:rPr>
        <w:t xml:space="preserve">, </w:t>
      </w:r>
      <w:r>
        <w:rPr>
          <w:sz w:val="28"/>
          <w:szCs w:val="28"/>
        </w:rPr>
        <w:t xml:space="preserve">или </w:t>
      </w:r>
      <w:r>
        <w:rPr>
          <w:b/>
          <w:sz w:val="28"/>
          <w:szCs w:val="28"/>
        </w:rPr>
        <w:t xml:space="preserve">10</w:t>
      </w:r>
      <w:r>
        <w:rPr>
          <w:b/>
          <w:sz w:val="28"/>
          <w:szCs w:val="28"/>
        </w:rPr>
        <w:t xml:space="preserve">1,3</w:t>
      </w:r>
      <w:r>
        <w:rPr>
          <w:b/>
          <w:sz w:val="28"/>
          <w:szCs w:val="28"/>
        </w:rPr>
        <w:t xml:space="preserve"> % </w:t>
      </w:r>
      <w:r>
        <w:rPr>
          <w:sz w:val="28"/>
          <w:szCs w:val="28"/>
        </w:rPr>
        <w:t xml:space="preserve">от плана</w:t>
      </w:r>
      <w:r>
        <w:t xml:space="preserve"> </w:t>
      </w:r>
      <w:r>
        <w:rPr>
          <w:sz w:val="28"/>
          <w:szCs w:val="28"/>
        </w:rPr>
        <w:t xml:space="preserve">января-</w:t>
      </w:r>
      <w:r>
        <w:rPr>
          <w:color w:val="000000" w:themeColor="text1"/>
          <w:sz w:val="28"/>
          <w:szCs w:val="28"/>
        </w:rPr>
        <w:t xml:space="preserve">мая 2025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года (</w:t>
      </w:r>
      <w:r>
        <w:rPr>
          <w:color w:val="000000"/>
          <w:sz w:val="28"/>
          <w:szCs w:val="28"/>
        </w:rPr>
        <w:t xml:space="preserve">22 234 460,3</w:t>
      </w:r>
      <w:r>
        <w:rPr>
          <w:color w:val="000000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тыс. руб.) </w:t>
      </w:r>
      <w:r>
        <w:rPr>
          <w:sz w:val="28"/>
          <w:szCs w:val="28"/>
        </w:rPr>
        <w:t xml:space="preserve">и </w:t>
      </w:r>
      <w:r>
        <w:rPr>
          <w:b/>
          <w:sz w:val="28"/>
          <w:szCs w:val="28"/>
        </w:rPr>
        <w:t xml:space="preserve">36,4</w:t>
      </w:r>
      <w:r>
        <w:rPr>
          <w:b/>
          <w:sz w:val="28"/>
          <w:szCs w:val="28"/>
        </w:rPr>
        <w:t xml:space="preserve"> %</w:t>
      </w:r>
      <w:r>
        <w:rPr>
          <w:sz w:val="28"/>
          <w:szCs w:val="28"/>
        </w:rPr>
        <w:t xml:space="preserve"> от уточненного</w:t>
      </w:r>
      <w:r>
        <w:rPr>
          <w:color w:val="000000" w:themeColor="text1"/>
          <w:sz w:val="28"/>
          <w:szCs w:val="28"/>
        </w:rPr>
        <w:t xml:space="preserve"> годового плана                             </w:t>
      </w:r>
      <w:r>
        <w:rPr>
          <w:color w:val="000000" w:themeColor="text1"/>
          <w:sz w:val="28"/>
          <w:szCs w:val="28"/>
        </w:rPr>
        <w:t xml:space="preserve">   (</w:t>
      </w:r>
      <w:r>
        <w:rPr>
          <w:color w:val="000000"/>
          <w:sz w:val="28"/>
          <w:szCs w:val="28"/>
        </w:rPr>
        <w:t xml:space="preserve">61 887 168,3</w:t>
      </w:r>
      <w:r>
        <w:rPr>
          <w:color w:val="000000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тыс. руб.).  За аналогичный период прошлого года поступления доходов составляли </w:t>
      </w:r>
      <w:r>
        <w:rPr>
          <w:color w:val="000000"/>
          <w:sz w:val="28"/>
          <w:szCs w:val="28"/>
        </w:rPr>
        <w:t xml:space="preserve">20 840 256,1</w:t>
      </w:r>
      <w:r>
        <w:rPr>
          <w:color w:val="000000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тыс. руб.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spacing w:line="240" w:lineRule="auto"/>
        <w:tabs>
          <w:tab w:val="left" w:pos="0" w:leader="none"/>
          <w:tab w:val="left" w:pos="709" w:leader="none"/>
        </w:tabs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firstLine="567"/>
        <w:spacing w:line="240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Анализ поступления доходов бюджета за январь-май 2024 и 2025 годов приведен </w:t>
      </w:r>
      <w:r>
        <w:rPr>
          <w:color w:val="000000" w:themeColor="text1"/>
          <w:sz w:val="28"/>
          <w:szCs w:val="28"/>
        </w:rPr>
        <w:t xml:space="preserve">  </w:t>
      </w:r>
      <w:r>
        <w:rPr>
          <w:color w:val="000000" w:themeColor="text1"/>
          <w:sz w:val="28"/>
          <w:szCs w:val="28"/>
        </w:rPr>
        <w:t xml:space="preserve">в следующей таблице:  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firstLine="567"/>
        <w:spacing w:line="240" w:lineRule="atLeast"/>
        <w:rPr>
          <w:color w:val="000000" w:themeColor="text1"/>
          <w:sz w:val="16"/>
          <w:szCs w:val="16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16"/>
          <w:szCs w:val="16"/>
        </w:rPr>
      </w:r>
      <w:r>
        <w:rPr>
          <w:color w:val="000000" w:themeColor="text1"/>
          <w:sz w:val="16"/>
          <w:szCs w:val="16"/>
        </w:rPr>
      </w:r>
    </w:p>
    <w:p>
      <w:pPr>
        <w:ind w:firstLine="567"/>
        <w:jc w:val="right"/>
        <w:spacing w:line="240" w:lineRule="atLeast"/>
        <w:rPr>
          <w:color w:val="000000" w:themeColor="text1"/>
          <w:sz w:val="20"/>
          <w:szCs w:val="18"/>
        </w:rPr>
      </w:pPr>
      <w:r>
        <w:rPr>
          <w:color w:val="000000" w:themeColor="text1"/>
          <w:sz w:val="32"/>
          <w:szCs w:val="28"/>
        </w:rPr>
        <w:t xml:space="preserve">   </w:t>
      </w:r>
      <w:r>
        <w:rPr>
          <w:color w:val="000000" w:themeColor="text1"/>
          <w:sz w:val="20"/>
          <w:szCs w:val="18"/>
        </w:rPr>
        <w:t xml:space="preserve">  (</w:t>
      </w:r>
      <w:r>
        <w:rPr>
          <w:color w:val="000000" w:themeColor="text1"/>
          <w:sz w:val="20"/>
          <w:szCs w:val="18"/>
        </w:rPr>
        <w:t xml:space="preserve">тыс.руб</w:t>
      </w:r>
      <w:r>
        <w:rPr>
          <w:color w:val="000000" w:themeColor="text1"/>
          <w:sz w:val="20"/>
          <w:szCs w:val="18"/>
        </w:rPr>
        <w:t xml:space="preserve">.)</w:t>
      </w:r>
      <w:r>
        <w:rPr>
          <w:color w:val="000000" w:themeColor="text1"/>
          <w:sz w:val="20"/>
          <w:szCs w:val="18"/>
        </w:rPr>
      </w:r>
      <w:r>
        <w:rPr>
          <w:color w:val="000000" w:themeColor="text1"/>
          <w:sz w:val="20"/>
          <w:szCs w:val="18"/>
        </w:rPr>
      </w:r>
    </w:p>
    <w:tbl>
      <w:tblPr>
        <w:tblW w:w="1063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4351"/>
        <w:gridCol w:w="1701"/>
        <w:gridCol w:w="1701"/>
        <w:gridCol w:w="1461"/>
        <w:gridCol w:w="1418"/>
      </w:tblGrid>
      <w:tr>
        <w:tblPrEx/>
        <w:trPr>
          <w:jc w:val="center"/>
          <w:trHeight w:val="987"/>
        </w:trPr>
        <w:tc>
          <w:tcPr>
            <w:tcBorders>
              <w:bottom w:val="single" w:color="000000" w:sz="4" w:space="0"/>
            </w:tcBorders>
            <w:tcW w:w="4351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widowControl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Наименование показателя</w:t>
            </w:r>
            <w:r>
              <w:rPr>
                <w:color w:val="000000" w:themeColor="text1"/>
                <w:sz w:val="20"/>
                <w:szCs w:val="20"/>
              </w:rPr>
            </w: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tLeas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  <w:szCs w:val="22"/>
              </w:rPr>
              <w:t xml:space="preserve">Факт на 01.06.2024 </w:t>
            </w:r>
            <w:r>
              <w:rPr>
                <w:color w:val="000000" w:themeColor="text1"/>
                <w:sz w:val="20"/>
              </w:rPr>
            </w:r>
            <w:r>
              <w:rPr>
                <w:color w:val="000000" w:themeColor="text1"/>
                <w:sz w:val="20"/>
              </w:rPr>
            </w:r>
          </w:p>
        </w:tc>
        <w:tc>
          <w:tcPr>
            <w:tcBorders>
              <w:bottom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tLeas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  <w:szCs w:val="22"/>
              </w:rPr>
              <w:t xml:space="preserve">Факт на 01.06.2025 </w:t>
            </w:r>
            <w:r>
              <w:rPr>
                <w:color w:val="000000" w:themeColor="text1"/>
                <w:sz w:val="20"/>
              </w:rPr>
            </w:r>
            <w:r>
              <w:rPr>
                <w:color w:val="000000" w:themeColor="text1"/>
                <w:sz w:val="20"/>
              </w:rPr>
            </w:r>
          </w:p>
        </w:tc>
        <w:tc>
          <w:tcPr>
            <w:tcBorders>
              <w:bottom w:val="single" w:color="auto" w:sz="4" w:space="0"/>
            </w:tcBorders>
            <w:tcW w:w="1461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widowControl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Отклонение поступлений 2025 года от 2024 года</w:t>
            </w:r>
            <w:r>
              <w:rPr>
                <w:color w:val="000000" w:themeColor="text1"/>
                <w:sz w:val="20"/>
                <w:szCs w:val="20"/>
              </w:rPr>
            </w: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widowControl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Отношение поступлений 2025 года к 2024 году, %</w:t>
            </w:r>
            <w:r>
              <w:rPr>
                <w:color w:val="000000" w:themeColor="text1"/>
                <w:sz w:val="20"/>
                <w:szCs w:val="20"/>
              </w:rPr>
            </w:r>
            <w:r>
              <w:rPr>
                <w:color w:val="000000" w:themeColor="text1"/>
                <w:sz w:val="20"/>
                <w:szCs w:val="20"/>
              </w:rPr>
            </w:r>
          </w:p>
        </w:tc>
      </w:tr>
      <w:tr>
        <w:tblPrEx/>
        <w:trPr>
          <w:jc w:val="center"/>
          <w:trHeight w:val="293"/>
        </w:trPr>
        <w:tc>
          <w:tcPr>
            <w:tcBorders>
              <w:top w:val="single" w:color="000000" w:sz="4" w:space="0"/>
              <w:bottom w:val="single" w:color="000000" w:sz="4" w:space="0"/>
              <w:right w:val="single" w:color="auto" w:sz="4" w:space="0"/>
            </w:tcBorders>
            <w:tcW w:w="4351" w:type="dxa"/>
            <w:vAlign w:val="center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 xml:space="preserve">Налоговые и неналоговые доходы, 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  <w:p>
            <w:pPr>
              <w:jc w:val="left"/>
              <w:spacing w:line="240" w:lineRule="auto"/>
              <w:widowControl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 xml:space="preserve">в том числе: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10 643 181,0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11 773 079,9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61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1 129 898,9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110,6%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jc w:val="center"/>
          <w:trHeight w:val="298"/>
        </w:trPr>
        <w:tc>
          <w:tcPr>
            <w:tcBorders>
              <w:top w:val="single" w:color="000000" w:sz="4" w:space="0"/>
              <w:bottom w:val="single" w:color="000000" w:sz="4" w:space="0"/>
              <w:right w:val="single" w:color="auto" w:sz="4" w:space="0"/>
            </w:tcBorders>
            <w:tcW w:w="4351" w:type="dxa"/>
            <w:vAlign w:val="center"/>
            <w:textDirection w:val="lrTb"/>
            <w:noWrap w:val="false"/>
          </w:tcPr>
          <w:p>
            <w:pPr>
              <w:ind w:firstLine="176"/>
              <w:jc w:val="left"/>
              <w:spacing w:line="240" w:lineRule="auto"/>
              <w:widowControl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 xml:space="preserve">налоговые доходы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7 195 281,6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8 660 462,8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61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1 465 181,2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120,4%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jc w:val="center"/>
          <w:trHeight w:val="295"/>
        </w:trPr>
        <w:tc>
          <w:tcPr>
            <w:tcBorders>
              <w:top w:val="single" w:color="000000" w:sz="4" w:space="0"/>
              <w:bottom w:val="single" w:color="000000" w:sz="4" w:space="0"/>
              <w:right w:val="single" w:color="auto" w:sz="4" w:space="0"/>
            </w:tcBorders>
            <w:tcW w:w="4351" w:type="dxa"/>
            <w:vAlign w:val="center"/>
            <w:textDirection w:val="lrTb"/>
            <w:noWrap w:val="false"/>
          </w:tcPr>
          <w:p>
            <w:pPr>
              <w:ind w:firstLine="176"/>
              <w:jc w:val="left"/>
              <w:spacing w:line="240" w:lineRule="auto"/>
              <w:widowControl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 xml:space="preserve">неналоговые доходы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3 447 899,4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3 112 617,1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61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-335 282,3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90,3%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jc w:val="center"/>
          <w:trHeight w:val="563"/>
        </w:trPr>
        <w:tc>
          <w:tcPr>
            <w:tcBorders>
              <w:top w:val="single" w:color="000000" w:sz="4" w:space="0"/>
              <w:bottom w:val="single" w:color="000000" w:sz="4" w:space="0"/>
              <w:right w:val="single" w:color="auto" w:sz="4" w:space="0"/>
            </w:tcBorders>
            <w:tcW w:w="4351" w:type="dxa"/>
            <w:vAlign w:val="center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 xml:space="preserve">Безвозмездные поступления от бюджетов других уровней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10 197 075,1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10 759 850,9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61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562 775,8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105,5%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jc w:val="center"/>
          <w:trHeight w:val="330"/>
        </w:trPr>
        <w:tc>
          <w:tcPr>
            <w:tcBorders>
              <w:top w:val="single" w:color="000000" w:sz="4" w:space="0"/>
              <w:bottom w:val="single" w:color="000000" w:sz="4" w:space="0"/>
              <w:right w:val="single" w:color="auto" w:sz="4" w:space="0"/>
            </w:tcBorders>
            <w:tcW w:w="4351" w:type="dxa"/>
            <w:vAlign w:val="bottom"/>
            <w:textDirection w:val="lrTb"/>
            <w:noWrap w:val="false"/>
          </w:tcPr>
          <w:p>
            <w:pPr>
              <w:jc w:val="left"/>
              <w:spacing w:line="240" w:lineRule="atLe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Всего доходов</w:t>
            </w:r>
            <w:r>
              <w:rPr>
                <w:b/>
                <w:color w:val="000000" w:themeColor="text1"/>
              </w:rPr>
            </w:r>
            <w:r>
              <w:rPr>
                <w:b/>
                <w:color w:val="000000" w:themeColor="text1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bottom"/>
            <w:textDirection w:val="lrTb"/>
            <w:noWrap/>
          </w:tcPr>
          <w:p>
            <w:pPr>
              <w:jc w:val="center"/>
              <w:spacing w:line="240" w:lineRule="atLeast"/>
              <w:rPr>
                <w:szCs w:val="28"/>
              </w:rPr>
            </w:pPr>
            <w:r>
              <w:rPr>
                <w:b/>
              </w:rPr>
              <w:t xml:space="preserve">20 840 256,1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bottom"/>
            <w:textDirection w:val="lrTb"/>
            <w:noWrap/>
          </w:tcPr>
          <w:p>
            <w:pPr>
              <w:jc w:val="center"/>
              <w:spacing w:line="240" w:lineRule="atLeast"/>
              <w:rPr>
                <w:szCs w:val="28"/>
              </w:rPr>
            </w:pPr>
            <w:r>
              <w:rPr>
                <w:b/>
              </w:rPr>
              <w:t xml:space="preserve">22 532 930,8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61" w:type="dxa"/>
            <w:vAlign w:val="bottom"/>
            <w:textDirection w:val="lrTb"/>
            <w:noWrap/>
          </w:tcPr>
          <w:p>
            <w:pPr>
              <w:jc w:val="center"/>
              <w:spacing w:line="240" w:lineRule="atLeast"/>
              <w:rPr>
                <w:szCs w:val="28"/>
              </w:rPr>
            </w:pPr>
            <w:r>
              <w:rPr>
                <w:b/>
              </w:rPr>
              <w:t xml:space="preserve">1 692 674,7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vAlign w:val="bottom"/>
            <w:textDirection w:val="lrTb"/>
            <w:noWrap/>
          </w:tcPr>
          <w:p>
            <w:pPr>
              <w:jc w:val="center"/>
              <w:spacing w:line="240" w:lineRule="atLeast"/>
              <w:rPr>
                <w:szCs w:val="28"/>
              </w:rPr>
            </w:pPr>
            <w:r>
              <w:rPr>
                <w:b/>
              </w:rPr>
              <w:t xml:space="preserve">108,1%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</w:tr>
    </w:tbl>
    <w:p>
      <w:pPr>
        <w:spacing w:line="240" w:lineRule="atLeast"/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</w:r>
      <w:r>
        <w:rPr>
          <w:color w:val="000000" w:themeColor="text1"/>
          <w:sz w:val="16"/>
          <w:szCs w:val="16"/>
        </w:rPr>
      </w:r>
      <w:r>
        <w:rPr>
          <w:color w:val="000000" w:themeColor="text1"/>
          <w:sz w:val="16"/>
          <w:szCs w:val="16"/>
        </w:rPr>
      </w:r>
    </w:p>
    <w:p>
      <w:pPr>
        <w:ind w:firstLine="709"/>
        <w:spacing w:line="240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связи с изменениями с 2025 года норматива зачисления налога на доходы физических лиц, в настоящем анализе объем доходов бюджета 2024 года приведен                   в сопоставимые условия (норматив по НДФЛ – 30,0 %). 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firstLine="709"/>
        <w:spacing w:line="240" w:lineRule="atLeast"/>
        <w:tabs>
          <w:tab w:val="left" w:pos="7938" w:leader="none"/>
        </w:tabs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firstLine="709"/>
        <w:spacing w:line="240" w:lineRule="atLeast"/>
        <w:tabs>
          <w:tab w:val="left" w:pos="7938" w:leader="none"/>
        </w:tabs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по расходам</w:t>
      </w:r>
      <w:r>
        <w:rPr>
          <w:color w:val="000000" w:themeColor="text1"/>
          <w:sz w:val="28"/>
          <w:szCs w:val="28"/>
        </w:rPr>
        <w:t xml:space="preserve"> - в сумме</w:t>
      </w:r>
      <w:r>
        <w:rPr>
          <w:color w:val="000000" w:themeColor="text1"/>
        </w:rPr>
        <w:t xml:space="preserve"> </w:t>
      </w:r>
      <w:r>
        <w:rPr>
          <w:b/>
          <w:bCs/>
          <w:sz w:val="28"/>
          <w:szCs w:val="28"/>
        </w:rPr>
        <w:t xml:space="preserve">21 872 209,2 </w:t>
      </w:r>
      <w:r>
        <w:rPr>
          <w:sz w:val="28"/>
          <w:szCs w:val="28"/>
        </w:rPr>
        <w:t xml:space="preserve">тыс. руб., или </w:t>
      </w:r>
      <w:r>
        <w:rPr>
          <w:b/>
          <w:sz w:val="28"/>
          <w:szCs w:val="28"/>
        </w:rPr>
        <w:t xml:space="preserve">95,5 % </w:t>
      </w:r>
      <w:r>
        <w:rPr>
          <w:sz w:val="28"/>
          <w:szCs w:val="28"/>
        </w:rPr>
        <w:t xml:space="preserve">от кассового плана                   января-мая 2025 года (22 906 666,4 тыс. руб.) и </w:t>
      </w:r>
      <w:r>
        <w:rPr>
          <w:b/>
          <w:sz w:val="28"/>
          <w:szCs w:val="28"/>
        </w:rPr>
        <w:t xml:space="preserve">32,9 %</w:t>
      </w:r>
      <w:r>
        <w:rPr>
          <w:sz w:val="28"/>
          <w:szCs w:val="28"/>
        </w:rPr>
        <w:t xml:space="preserve"> от годо</w:t>
      </w:r>
      <w:r>
        <w:rPr>
          <w:color w:val="000000" w:themeColor="text1"/>
          <w:sz w:val="28"/>
          <w:szCs w:val="28"/>
        </w:rPr>
        <w:t xml:space="preserve">вых ассигнований               </w:t>
      </w:r>
      <w:r>
        <w:rPr>
          <w:color w:val="000000" w:themeColor="text1"/>
          <w:sz w:val="28"/>
          <w:szCs w:val="28"/>
        </w:rPr>
        <w:t xml:space="preserve">   (</w:t>
      </w:r>
      <w:r>
        <w:rPr>
          <w:color w:val="000000" w:themeColor="text1"/>
          <w:sz w:val="28"/>
          <w:szCs w:val="28"/>
        </w:rPr>
        <w:t xml:space="preserve">66 471 595,0 тыс.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руб.). К</w:t>
      </w:r>
      <w:r>
        <w:rPr>
          <w:bCs/>
          <w:color w:val="000000" w:themeColor="text1"/>
          <w:sz w:val="28"/>
          <w:szCs w:val="28"/>
        </w:rPr>
        <w:t xml:space="preserve">ассовый расход за</w:t>
      </w:r>
      <w:r>
        <w:rPr>
          <w:b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аналогичный период прошлого года составлял 19 150 569,5</w:t>
      </w:r>
      <w:r>
        <w:rPr>
          <w:color w:val="c00000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т</w:t>
      </w:r>
      <w:r>
        <w:rPr>
          <w:sz w:val="28"/>
          <w:szCs w:val="28"/>
        </w:rPr>
        <w:t xml:space="preserve">ыс. руб., или </w:t>
      </w:r>
      <w:r>
        <w:rPr>
          <w:b/>
          <w:sz w:val="28"/>
          <w:szCs w:val="28"/>
        </w:rPr>
        <w:t xml:space="preserve">94,9 %</w:t>
      </w:r>
      <w:r>
        <w:rPr>
          <w:sz w:val="28"/>
          <w:szCs w:val="28"/>
        </w:rPr>
        <w:t xml:space="preserve"> от кассового план</w:t>
      </w:r>
      <w:r>
        <w:rPr>
          <w:color w:val="000000" w:themeColor="text1"/>
          <w:sz w:val="28"/>
          <w:szCs w:val="28"/>
        </w:rPr>
        <w:t xml:space="preserve">а января-мая 2024 года.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firstLine="709"/>
        <w:spacing w:line="240" w:lineRule="auto"/>
        <w:rPr>
          <w:color w:val="000000" w:themeColor="text1"/>
          <w:szCs w:val="28"/>
        </w:rPr>
      </w:pPr>
      <w:r>
        <w:rPr>
          <w:color w:val="000000" w:themeColor="text1"/>
          <w:sz w:val="20"/>
          <w:szCs w:val="28"/>
        </w:rPr>
        <w:t xml:space="preserve"> </w:t>
      </w:r>
      <w:r>
        <w:rPr>
          <w:color w:val="000000" w:themeColor="text1"/>
          <w:szCs w:val="28"/>
        </w:rPr>
      </w:r>
      <w:r>
        <w:rPr>
          <w:color w:val="000000" w:themeColor="text1"/>
          <w:szCs w:val="28"/>
        </w:rPr>
      </w:r>
    </w:p>
    <w:p>
      <w:pPr>
        <w:ind w:firstLine="709"/>
        <w:spacing w:line="240" w:lineRule="auto"/>
        <w:rPr>
          <w:b/>
          <w:color w:val="000000" w:themeColor="text1"/>
          <w:sz w:val="12"/>
          <w:szCs w:val="28"/>
        </w:rPr>
      </w:pPr>
      <w:r>
        <w:rPr>
          <w:color w:val="000000" w:themeColor="text1"/>
          <w:sz w:val="28"/>
          <w:szCs w:val="28"/>
        </w:rPr>
        <w:t xml:space="preserve">Поступления доходов за январь-май 2025 года превысили выплаты по расходам на сумму </w:t>
      </w:r>
      <w:r>
        <w:rPr>
          <w:color w:val="000000" w:themeColor="text1"/>
          <w:sz w:val="28"/>
          <w:szCs w:val="28"/>
        </w:rPr>
        <w:t xml:space="preserve">660 721,6</w:t>
      </w:r>
      <w:r>
        <w:rPr>
          <w:color w:val="000000" w:themeColor="text1"/>
          <w:sz w:val="28"/>
          <w:szCs w:val="28"/>
        </w:rPr>
        <w:t xml:space="preserve"> тыс. руб.</w:t>
      </w:r>
      <w:r>
        <w:rPr>
          <w:color w:val="000000" w:themeColor="text1"/>
        </w:rPr>
        <w:t xml:space="preserve"> </w:t>
      </w:r>
      <w:r>
        <w:rPr>
          <w:b/>
          <w:color w:val="000000" w:themeColor="text1"/>
          <w:sz w:val="12"/>
          <w:szCs w:val="28"/>
        </w:rPr>
      </w:r>
      <w:r>
        <w:rPr>
          <w:b/>
          <w:color w:val="000000" w:themeColor="text1"/>
          <w:sz w:val="12"/>
          <w:szCs w:val="28"/>
        </w:rPr>
      </w:r>
    </w:p>
    <w:p>
      <w:pPr>
        <w:ind w:firstLine="709"/>
        <w:spacing w:line="240" w:lineRule="atLeast"/>
        <w:tabs>
          <w:tab w:val="left" w:pos="0" w:leader="none"/>
          <w:tab w:val="left" w:pos="900" w:leader="none"/>
        </w:tabs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</w:r>
      <w:r>
        <w:rPr>
          <w:color w:val="000000" w:themeColor="text1"/>
          <w:sz w:val="16"/>
          <w:szCs w:val="16"/>
        </w:rPr>
      </w:r>
      <w:r>
        <w:rPr>
          <w:color w:val="000000" w:themeColor="text1"/>
          <w:sz w:val="16"/>
          <w:szCs w:val="16"/>
        </w:rPr>
      </w:r>
    </w:p>
    <w:p>
      <w:pPr>
        <w:ind w:firstLine="709"/>
        <w:spacing w:line="240" w:lineRule="atLeast"/>
        <w:tabs>
          <w:tab w:val="left" w:pos="0" w:leader="none"/>
          <w:tab w:val="left" w:pos="900" w:leader="none"/>
        </w:tabs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</w:r>
      <w:r>
        <w:rPr>
          <w:color w:val="000000" w:themeColor="text1"/>
          <w:sz w:val="16"/>
          <w:szCs w:val="16"/>
        </w:rPr>
      </w:r>
      <w:r>
        <w:rPr>
          <w:color w:val="000000" w:themeColor="text1"/>
          <w:sz w:val="16"/>
          <w:szCs w:val="16"/>
        </w:rPr>
      </w:r>
    </w:p>
    <w:p>
      <w:pPr>
        <w:numPr>
          <w:ilvl w:val="0"/>
          <w:numId w:val="1"/>
        </w:numPr>
        <w:contextualSpacing/>
        <w:ind w:right="-1"/>
        <w:jc w:val="center"/>
        <w:spacing w:line="240" w:lineRule="auto"/>
        <w:widowControl/>
        <w:rPr>
          <w:rFonts w:eastAsia="Calibri"/>
          <w:b/>
          <w:caps/>
          <w:color w:val="000000" w:themeColor="text1"/>
          <w:sz w:val="28"/>
          <w:szCs w:val="22"/>
        </w:rPr>
      </w:pPr>
      <w:r>
        <w:rPr>
          <w:rFonts w:eastAsia="Calibri"/>
          <w:b/>
          <w:caps/>
          <w:color w:val="000000" w:themeColor="text1"/>
          <w:sz w:val="28"/>
          <w:szCs w:val="22"/>
          <w:lang w:eastAsia="en-US"/>
        </w:rPr>
        <w:t xml:space="preserve">ИСПОЛНЕНИЕ БЮДЖЕТА ПО ДОХОДАМ </w:t>
      </w:r>
      <w:r>
        <w:rPr>
          <w:rFonts w:eastAsia="Calibri"/>
          <w:b/>
          <w:caps/>
          <w:color w:val="000000" w:themeColor="text1"/>
          <w:sz w:val="28"/>
          <w:szCs w:val="22"/>
        </w:rPr>
      </w:r>
      <w:r>
        <w:rPr>
          <w:rFonts w:eastAsia="Calibri"/>
          <w:b/>
          <w:caps/>
          <w:color w:val="000000" w:themeColor="text1"/>
          <w:sz w:val="28"/>
          <w:szCs w:val="22"/>
        </w:rPr>
      </w:r>
    </w:p>
    <w:p>
      <w:pPr>
        <w:spacing w:line="24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             (приложение 1 к настоящей записке)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spacing w:line="240" w:lineRule="auto"/>
        <w:rPr>
          <w:color w:val="000000" w:themeColor="text1"/>
          <w:sz w:val="22"/>
          <w:szCs w:val="22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2"/>
          <w:szCs w:val="22"/>
        </w:rPr>
      </w:r>
      <w:r>
        <w:rPr>
          <w:color w:val="000000" w:themeColor="text1"/>
          <w:sz w:val="22"/>
          <w:szCs w:val="22"/>
        </w:rPr>
      </w:r>
    </w:p>
    <w:p>
      <w:pPr>
        <w:ind w:firstLine="709"/>
        <w:spacing w:line="240" w:lineRule="auto"/>
        <w:tabs>
          <w:tab w:val="left" w:pos="0" w:leader="none"/>
          <w:tab w:val="left" w:pos="709" w:leader="none"/>
        </w:tabs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Налоговые доходы</w:t>
      </w:r>
      <w:r>
        <w:rPr>
          <w:color w:val="000000" w:themeColor="text1"/>
          <w:sz w:val="28"/>
          <w:szCs w:val="28"/>
        </w:rPr>
        <w:t xml:space="preserve"> поступили в бюджет города в </w:t>
      </w:r>
      <w:r>
        <w:rPr>
          <w:sz w:val="28"/>
          <w:szCs w:val="28"/>
        </w:rPr>
        <w:t xml:space="preserve">сумме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8 660 462,8</w:t>
      </w:r>
      <w:r>
        <w:rPr>
          <w:sz w:val="28"/>
          <w:szCs w:val="28"/>
        </w:rPr>
        <w:t xml:space="preserve"> тыс</w:t>
      </w:r>
      <w:r>
        <w:rPr>
          <w:color w:val="000000" w:themeColor="text1"/>
          <w:sz w:val="28"/>
          <w:szCs w:val="28"/>
        </w:rPr>
        <w:t xml:space="preserve">. руб., </w:t>
      </w:r>
      <w:r>
        <w:rPr>
          <w:sz w:val="28"/>
          <w:szCs w:val="28"/>
        </w:rPr>
        <w:t xml:space="preserve">или </w:t>
      </w:r>
      <w:r>
        <w:rPr>
          <w:b/>
          <w:bCs/>
          <w:sz w:val="28"/>
          <w:szCs w:val="28"/>
        </w:rPr>
        <w:t xml:space="preserve">10</w:t>
      </w:r>
      <w:r>
        <w:rPr>
          <w:b/>
          <w:bCs/>
          <w:sz w:val="28"/>
          <w:szCs w:val="28"/>
        </w:rPr>
        <w:t xml:space="preserve">1</w:t>
      </w:r>
      <w:r>
        <w:rPr>
          <w:b/>
          <w:bCs/>
          <w:sz w:val="28"/>
          <w:szCs w:val="28"/>
        </w:rPr>
        <w:t xml:space="preserve">,3 %</w:t>
      </w:r>
      <w:r>
        <w:rPr>
          <w:sz w:val="28"/>
          <w:szCs w:val="28"/>
        </w:rPr>
        <w:t xml:space="preserve"> к плану </w:t>
      </w:r>
      <w:r>
        <w:rPr>
          <w:sz w:val="28"/>
          <w:szCs w:val="28"/>
          <w:highlight w:val="white"/>
        </w:rPr>
        <w:t xml:space="preserve">января-</w:t>
      </w:r>
      <w:r>
        <w:rPr>
          <w:sz w:val="28"/>
          <w:szCs w:val="28"/>
        </w:rPr>
        <w:t xml:space="preserve">мая 2025 года (</w:t>
      </w:r>
      <w:r>
        <w:rPr>
          <w:sz w:val="28"/>
          <w:szCs w:val="28"/>
        </w:rPr>
        <w:t xml:space="preserve">8 548 395,8</w:t>
      </w:r>
      <w:r>
        <w:rPr>
          <w:sz w:val="28"/>
          <w:szCs w:val="28"/>
        </w:rPr>
        <w:t xml:space="preserve"> тыс. руб.) и </w:t>
      </w:r>
      <w:r>
        <w:rPr>
          <w:b/>
          <w:bCs/>
          <w:sz w:val="28"/>
          <w:szCs w:val="28"/>
        </w:rPr>
        <w:t xml:space="preserve">30,9</w:t>
      </w:r>
      <w:r>
        <w:rPr>
          <w:b/>
          <w:bCs/>
          <w:sz w:val="28"/>
          <w:szCs w:val="28"/>
        </w:rPr>
        <w:t xml:space="preserve"> % </w:t>
      </w:r>
      <w:r>
        <w:rPr>
          <w:sz w:val="28"/>
          <w:szCs w:val="28"/>
        </w:rPr>
        <w:t xml:space="preserve">к плану года</w:t>
      </w:r>
      <w:r>
        <w:rPr>
          <w:color w:val="000000" w:themeColor="text1"/>
          <w:sz w:val="28"/>
          <w:szCs w:val="28"/>
        </w:rPr>
        <w:t xml:space="preserve"> (</w:t>
      </w:r>
      <w:r>
        <w:rPr>
          <w:color w:val="000000"/>
          <w:sz w:val="28"/>
          <w:szCs w:val="28"/>
        </w:rPr>
        <w:t xml:space="preserve">28 065 221,0</w:t>
      </w:r>
      <w:r>
        <w:rPr>
          <w:color w:val="c00000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тыс. руб.). За аналогичный период прошлого года поступления налоговых доходов составляли </w:t>
      </w:r>
      <w:r>
        <w:rPr>
          <w:color w:val="000000"/>
          <w:sz w:val="28"/>
          <w:szCs w:val="28"/>
        </w:rPr>
        <w:t xml:space="preserve">7 195 281,6</w:t>
      </w:r>
      <w:r>
        <w:rPr>
          <w:color w:val="000000" w:themeColor="text1"/>
          <w:sz w:val="28"/>
          <w:szCs w:val="28"/>
        </w:rPr>
        <w:t xml:space="preserve"> тыс. руб.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firstLine="709"/>
        <w:spacing w:line="240" w:lineRule="auto"/>
        <w:tabs>
          <w:tab w:val="left" w:pos="0" w:leader="none"/>
        </w:tabs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Неналоговые доходы</w:t>
      </w:r>
      <w:r>
        <w:rPr>
          <w:color w:val="000000" w:themeColor="text1"/>
          <w:sz w:val="28"/>
          <w:szCs w:val="28"/>
        </w:rPr>
        <w:t xml:space="preserve"> поступили в бюджет города в </w:t>
      </w:r>
      <w:r>
        <w:rPr>
          <w:sz w:val="28"/>
          <w:szCs w:val="28"/>
        </w:rPr>
        <w:t xml:space="preserve">сумме </w:t>
      </w:r>
      <w:r>
        <w:rPr>
          <w:b/>
          <w:bCs/>
          <w:sz w:val="28"/>
          <w:szCs w:val="28"/>
        </w:rPr>
        <w:t xml:space="preserve">3 112 617,1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руб.,</w:t>
      </w:r>
      <w:r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или </w:t>
      </w:r>
      <w:r>
        <w:rPr>
          <w:b/>
          <w:bCs/>
          <w:sz w:val="28"/>
          <w:szCs w:val="28"/>
        </w:rPr>
        <w:t xml:space="preserve">1</w:t>
      </w:r>
      <w:r>
        <w:rPr>
          <w:b/>
          <w:bCs/>
          <w:sz w:val="28"/>
          <w:szCs w:val="28"/>
        </w:rPr>
        <w:t xml:space="preserve">08,2</w:t>
      </w:r>
      <w:r>
        <w:rPr>
          <w:b/>
          <w:bCs/>
          <w:sz w:val="28"/>
          <w:szCs w:val="28"/>
        </w:rPr>
        <w:t xml:space="preserve"> %</w:t>
      </w:r>
      <w:r>
        <w:rPr>
          <w:sz w:val="28"/>
          <w:szCs w:val="28"/>
        </w:rPr>
        <w:t xml:space="preserve"> к плану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  <w:highlight w:val="white"/>
        </w:rPr>
        <w:t xml:space="preserve">января-</w:t>
      </w:r>
      <w:r>
        <w:rPr>
          <w:color w:val="000000" w:themeColor="text1"/>
          <w:sz w:val="28"/>
          <w:szCs w:val="28"/>
        </w:rPr>
        <w:t xml:space="preserve">мая 2025 года (</w:t>
      </w:r>
      <w:r>
        <w:rPr>
          <w:color w:val="000000"/>
          <w:sz w:val="28"/>
          <w:szCs w:val="28"/>
        </w:rPr>
        <w:t xml:space="preserve">2 875 784,5</w:t>
      </w:r>
      <w:r>
        <w:rPr>
          <w:color w:val="c00000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тыс. руб.) и </w:t>
      </w:r>
      <w:r>
        <w:rPr>
          <w:b/>
          <w:bCs/>
          <w:sz w:val="28"/>
          <w:szCs w:val="28"/>
        </w:rPr>
        <w:t xml:space="preserve">4</w:t>
      </w:r>
      <w:r>
        <w:rPr>
          <w:b/>
          <w:bCs/>
          <w:sz w:val="28"/>
          <w:szCs w:val="28"/>
        </w:rPr>
        <w:t xml:space="preserve">1,3</w:t>
      </w:r>
      <w:r>
        <w:rPr>
          <w:b/>
          <w:bCs/>
          <w:sz w:val="28"/>
          <w:szCs w:val="28"/>
        </w:rPr>
        <w:t xml:space="preserve"> %</w:t>
      </w:r>
      <w:r>
        <w:rPr>
          <w:sz w:val="28"/>
          <w:szCs w:val="28"/>
        </w:rPr>
        <w:t xml:space="preserve"> к плану года</w:t>
      </w:r>
      <w:r>
        <w:rPr>
          <w:color w:val="000000" w:themeColor="text1"/>
          <w:sz w:val="28"/>
          <w:szCs w:val="28"/>
        </w:rPr>
        <w:t xml:space="preserve"> (</w:t>
      </w:r>
      <w:r>
        <w:rPr>
          <w:color w:val="000000"/>
          <w:sz w:val="28"/>
          <w:szCs w:val="28"/>
        </w:rPr>
        <w:t xml:space="preserve">7 543 096,6</w:t>
      </w:r>
      <w:r>
        <w:rPr>
          <w:color w:val="000000" w:themeColor="text1"/>
          <w:sz w:val="28"/>
          <w:szCs w:val="28"/>
        </w:rPr>
        <w:t xml:space="preserve"> тыс. руб.). За аналогичный период прошлого года поступления неналоговых доходов составляли </w:t>
      </w:r>
      <w:r>
        <w:rPr>
          <w:color w:val="000000"/>
          <w:sz w:val="28"/>
          <w:szCs w:val="28"/>
        </w:rPr>
        <w:t xml:space="preserve">3 447 899,4</w:t>
      </w:r>
      <w:r>
        <w:rPr>
          <w:color w:val="000000" w:themeColor="text1"/>
          <w:sz w:val="28"/>
          <w:szCs w:val="28"/>
        </w:rPr>
        <w:t xml:space="preserve"> тыс. руб.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firstLine="709"/>
        <w:spacing w:line="240" w:lineRule="auto"/>
        <w:tabs>
          <w:tab w:val="left" w:pos="0" w:leader="none"/>
        </w:tabs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</w:r>
      <w:r>
        <w:rPr>
          <w:color w:val="000000" w:themeColor="text1"/>
          <w:sz w:val="20"/>
          <w:szCs w:val="20"/>
        </w:rPr>
      </w:r>
      <w:r>
        <w:rPr>
          <w:color w:val="000000" w:themeColor="text1"/>
          <w:sz w:val="20"/>
          <w:szCs w:val="20"/>
        </w:rPr>
      </w:r>
    </w:p>
    <w:p>
      <w:pPr>
        <w:ind w:firstLine="709"/>
        <w:spacing w:line="240" w:lineRule="auto"/>
        <w:tabs>
          <w:tab w:val="left" w:pos="0" w:leader="none"/>
        </w:tabs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Безвозмездные поступления</w:t>
      </w:r>
      <w:r>
        <w:rPr>
          <w:color w:val="000000" w:themeColor="text1"/>
          <w:sz w:val="28"/>
          <w:szCs w:val="28"/>
        </w:rPr>
        <w:t xml:space="preserve"> от бюджетов других уровней поступили в сумме         </w:t>
      </w:r>
      <w:r>
        <w:rPr>
          <w:b/>
          <w:bCs/>
          <w:sz w:val="28"/>
          <w:szCs w:val="28"/>
        </w:rPr>
        <w:t xml:space="preserve">10 759 850,9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руб., или </w:t>
      </w:r>
      <w:r>
        <w:rPr>
          <w:b/>
          <w:bCs/>
          <w:sz w:val="28"/>
          <w:szCs w:val="28"/>
        </w:rPr>
        <w:t xml:space="preserve">9</w:t>
      </w:r>
      <w:r>
        <w:rPr>
          <w:b/>
          <w:bCs/>
          <w:sz w:val="28"/>
          <w:szCs w:val="28"/>
        </w:rPr>
        <w:t xml:space="preserve">9,5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highlight w:val="white"/>
        </w:rPr>
        <w:t xml:space="preserve">%</w:t>
      </w:r>
      <w:r>
        <w:rPr>
          <w:sz w:val="28"/>
          <w:szCs w:val="28"/>
          <w:highlight w:val="white"/>
        </w:rPr>
        <w:t xml:space="preserve"> к плану января-мая 2025</w:t>
      </w:r>
      <w:r>
        <w:rPr>
          <w:color w:val="000000" w:themeColor="text1"/>
          <w:sz w:val="28"/>
          <w:szCs w:val="28"/>
          <w:highlight w:val="white"/>
        </w:rPr>
        <w:t xml:space="preserve"> года (</w:t>
      </w:r>
      <w:r>
        <w:rPr>
          <w:color w:val="000000"/>
          <w:sz w:val="28"/>
          <w:szCs w:val="28"/>
        </w:rPr>
        <w:t xml:space="preserve">10 810 280,0</w:t>
      </w:r>
      <w:r>
        <w:rPr>
          <w:color w:val="000000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  <w:highlight w:val="white"/>
        </w:rPr>
        <w:t xml:space="preserve">тыс.руб</w:t>
      </w:r>
      <w:r>
        <w:rPr>
          <w:color w:val="000000" w:themeColor="text1"/>
          <w:sz w:val="28"/>
          <w:szCs w:val="28"/>
          <w:highlight w:val="white"/>
        </w:rPr>
        <w:t xml:space="preserve">.)  </w:t>
      </w:r>
      <w:r>
        <w:rPr>
          <w:sz w:val="28"/>
          <w:szCs w:val="28"/>
          <w:highlight w:val="white"/>
        </w:rPr>
        <w:t xml:space="preserve">и </w:t>
      </w:r>
      <w:r>
        <w:rPr>
          <w:b/>
          <w:bCs/>
          <w:sz w:val="28"/>
          <w:szCs w:val="28"/>
          <w:highlight w:val="white"/>
        </w:rPr>
        <w:t xml:space="preserve">40,9</w:t>
      </w:r>
      <w:r>
        <w:rPr>
          <w:b/>
          <w:bCs/>
          <w:sz w:val="28"/>
          <w:szCs w:val="28"/>
          <w:highlight w:val="white"/>
        </w:rPr>
        <w:t xml:space="preserve"> % </w:t>
      </w:r>
      <w:r>
        <w:rPr>
          <w:sz w:val="28"/>
          <w:szCs w:val="28"/>
          <w:highlight w:val="white"/>
        </w:rPr>
        <w:t xml:space="preserve">к плану года (</w:t>
      </w:r>
      <w:r>
        <w:rPr>
          <w:sz w:val="28"/>
          <w:szCs w:val="28"/>
        </w:rPr>
        <w:t xml:space="preserve">26</w:t>
      </w:r>
      <w:r>
        <w:rPr>
          <w:color w:val="000000"/>
          <w:sz w:val="28"/>
          <w:szCs w:val="28"/>
        </w:rPr>
        <w:t xml:space="preserve"> 278 850,7</w:t>
      </w:r>
      <w:r>
        <w:rPr>
          <w:color w:val="000000" w:themeColor="text1"/>
          <w:sz w:val="28"/>
          <w:szCs w:val="28"/>
          <w:highlight w:val="white"/>
        </w:rPr>
        <w:t xml:space="preserve"> тыс. р</w:t>
      </w:r>
      <w:r>
        <w:rPr>
          <w:color w:val="000000" w:themeColor="text1"/>
          <w:sz w:val="28"/>
          <w:szCs w:val="28"/>
        </w:rPr>
        <w:t xml:space="preserve">уб.). За аналогичный период прошлого года поступления составляли </w:t>
      </w:r>
      <w:r>
        <w:rPr>
          <w:color w:val="000000"/>
          <w:sz w:val="28"/>
          <w:szCs w:val="28"/>
        </w:rPr>
        <w:t xml:space="preserve">10 197 075,1</w:t>
      </w:r>
      <w:r>
        <w:rPr>
          <w:color w:val="000000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тыс. руб. 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firstLine="709"/>
        <w:spacing w:line="240" w:lineRule="auto"/>
        <w:tabs>
          <w:tab w:val="left" w:pos="0" w:leader="none"/>
        </w:tabs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firstLine="709"/>
        <w:spacing w:line="240" w:lineRule="auto"/>
        <w:tabs>
          <w:tab w:val="left" w:pos="709" w:leader="none"/>
        </w:tabs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Анализ исполнения плана по доходам за январь-май 2025 года по основным </w:t>
      </w:r>
      <w:r>
        <w:rPr>
          <w:color w:val="000000" w:themeColor="text1"/>
          <w:sz w:val="28"/>
          <w:szCs w:val="28"/>
        </w:rPr>
        <w:t xml:space="preserve">бюджетообразующим</w:t>
      </w:r>
      <w:r>
        <w:rPr>
          <w:color w:val="000000" w:themeColor="text1"/>
          <w:sz w:val="28"/>
          <w:szCs w:val="28"/>
        </w:rPr>
        <w:t xml:space="preserve"> поступлениям выглядит следующим образом: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firstLine="709"/>
        <w:spacing w:line="240" w:lineRule="auto"/>
        <w:tabs>
          <w:tab w:val="left" w:pos="709" w:leader="none"/>
        </w:tabs>
        <w:rPr>
          <w:color w:val="000000" w:themeColor="text1"/>
          <w:sz w:val="20"/>
          <w:szCs w:val="18"/>
          <w:highlight w:val="white"/>
        </w:rPr>
      </w:pPr>
      <w:r>
        <w:rPr>
          <w:color w:val="000000" w:themeColor="text1"/>
          <w:sz w:val="28"/>
          <w:highlight w:val="white"/>
        </w:rPr>
      </w:r>
      <w:r>
        <w:rPr>
          <w:color w:val="000000" w:themeColor="text1"/>
          <w:sz w:val="20"/>
          <w:szCs w:val="18"/>
          <w:highlight w:val="white"/>
        </w:rPr>
      </w:r>
      <w:r>
        <w:rPr>
          <w:color w:val="000000" w:themeColor="text1"/>
          <w:sz w:val="20"/>
          <w:szCs w:val="18"/>
          <w:highlight w:val="white"/>
        </w:rPr>
      </w:r>
    </w:p>
    <w:p>
      <w:pPr>
        <w:ind w:firstLine="709"/>
        <w:spacing w:line="240" w:lineRule="atLeast"/>
        <w:rPr>
          <w:color w:val="000000" w:themeColor="text1"/>
          <w:sz w:val="28"/>
          <w:szCs w:val="28"/>
          <w:highlight w:val="white"/>
        </w:rPr>
      </w:pPr>
      <w:r>
        <w:rPr>
          <w:iCs/>
          <w:color w:val="000000" w:themeColor="text1"/>
          <w:sz w:val="28"/>
          <w:szCs w:val="28"/>
          <w:highlight w:val="white"/>
        </w:rPr>
        <w:t xml:space="preserve">По состоянию на 01.06.2025 фактическое поступление </w:t>
      </w:r>
      <w:r>
        <w:rPr>
          <w:b/>
          <w:iCs/>
          <w:color w:val="000000" w:themeColor="text1"/>
          <w:sz w:val="28"/>
          <w:szCs w:val="28"/>
          <w:highlight w:val="white"/>
        </w:rPr>
        <w:t xml:space="preserve">налога на доходы физических лиц составило</w:t>
      </w:r>
      <w:r>
        <w:rPr>
          <w:iCs/>
          <w:color w:val="000000" w:themeColor="text1"/>
          <w:sz w:val="28"/>
          <w:szCs w:val="28"/>
          <w:highlight w:val="white"/>
        </w:rPr>
        <w:t xml:space="preserve"> 6 242 659,4 тыс. руб., или 101,5</w:t>
      </w:r>
      <w:r>
        <w:rPr>
          <w:iCs/>
          <w:color w:val="000000" w:themeColor="text1"/>
          <w:sz w:val="28"/>
          <w:szCs w:val="28"/>
          <w:highlight w:val="white"/>
        </w:rPr>
        <w:t xml:space="preserve"> </w:t>
      </w:r>
      <w:r>
        <w:rPr>
          <w:iCs/>
          <w:color w:val="000000" w:themeColor="text1"/>
          <w:sz w:val="28"/>
          <w:szCs w:val="28"/>
          <w:highlight w:val="white"/>
        </w:rPr>
        <w:t xml:space="preserve">% к плану отчетного периода (6 149 115,0 тыс. руб.) и 29,1</w:t>
      </w:r>
      <w:r>
        <w:rPr>
          <w:iCs/>
          <w:color w:val="000000" w:themeColor="text1"/>
          <w:sz w:val="28"/>
          <w:szCs w:val="28"/>
          <w:highlight w:val="white"/>
        </w:rPr>
        <w:t xml:space="preserve"> </w:t>
      </w:r>
      <w:r>
        <w:rPr>
          <w:color w:val="000000" w:themeColor="text1"/>
          <w:sz w:val="28"/>
          <w:szCs w:val="28"/>
          <w:highlight w:val="white"/>
        </w:rPr>
        <w:t xml:space="preserve">%</w:t>
      </w:r>
      <w:r>
        <w:rPr>
          <w:iCs/>
          <w:color w:val="000000" w:themeColor="text1"/>
          <w:sz w:val="28"/>
          <w:szCs w:val="28"/>
          <w:highlight w:val="white"/>
        </w:rPr>
        <w:t xml:space="preserve"> к</w:t>
      </w:r>
      <w:r>
        <w:rPr>
          <w:color w:val="000000" w:themeColor="text1"/>
          <w:sz w:val="28"/>
          <w:szCs w:val="28"/>
          <w:highlight w:val="white"/>
        </w:rPr>
        <w:t xml:space="preserve"> уточненному плану года (21 478 832,2 </w:t>
      </w:r>
      <w:r>
        <w:rPr>
          <w:color w:val="000000" w:themeColor="text1"/>
          <w:sz w:val="28"/>
          <w:szCs w:val="28"/>
          <w:highlight w:val="white"/>
        </w:rPr>
        <w:t xml:space="preserve">               </w:t>
      </w:r>
      <w:r>
        <w:rPr>
          <w:color w:val="000000" w:themeColor="text1"/>
          <w:sz w:val="28"/>
          <w:szCs w:val="28"/>
          <w:highlight w:val="white"/>
        </w:rPr>
        <w:t xml:space="preserve">тыс. руб.). </w:t>
      </w:r>
      <w:r>
        <w:rPr>
          <w:color w:val="000000" w:themeColor="text1"/>
          <w:sz w:val="28"/>
          <w:szCs w:val="28"/>
          <w:highlight w:val="white"/>
        </w:rPr>
        <w:t xml:space="preserve">Относительно аналогичного периода прошлого года поступления составили 120,5</w:t>
      </w:r>
      <w:r>
        <w:rPr>
          <w:color w:val="000000" w:themeColor="text1"/>
          <w:sz w:val="28"/>
          <w:szCs w:val="28"/>
          <w:highlight w:val="white"/>
        </w:rPr>
        <w:t xml:space="preserve"> </w:t>
      </w:r>
      <w:r>
        <w:rPr>
          <w:color w:val="000000" w:themeColor="text1"/>
          <w:sz w:val="28"/>
          <w:szCs w:val="28"/>
          <w:highlight w:val="white"/>
        </w:rPr>
        <w:t xml:space="preserve">%.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firstLine="851"/>
        <w:spacing w:line="240" w:lineRule="atLeast"/>
        <w:rPr>
          <w:color w:val="000000" w:themeColor="text1"/>
          <w:sz w:val="20"/>
          <w:szCs w:val="28"/>
          <w:highlight w:val="white"/>
        </w:rPr>
      </w:pPr>
      <w:r>
        <w:rPr>
          <w:color w:val="000000" w:themeColor="text1"/>
          <w:sz w:val="20"/>
          <w:szCs w:val="28"/>
          <w:highlight w:val="white"/>
        </w:rPr>
      </w:r>
      <w:r>
        <w:rPr>
          <w:color w:val="000000" w:themeColor="text1"/>
          <w:sz w:val="20"/>
          <w:szCs w:val="28"/>
          <w:highlight w:val="white"/>
        </w:rPr>
      </w:r>
      <w:r>
        <w:rPr>
          <w:color w:val="000000" w:themeColor="text1"/>
          <w:sz w:val="20"/>
          <w:szCs w:val="28"/>
          <w:highlight w:val="white"/>
        </w:rPr>
      </w:r>
    </w:p>
    <w:p>
      <w:pPr>
        <w:ind w:firstLine="709"/>
        <w:spacing w:line="240" w:lineRule="atLeast"/>
        <w:rPr>
          <w:iCs/>
          <w:color w:val="000000" w:themeColor="text1"/>
          <w:sz w:val="28"/>
          <w:szCs w:val="28"/>
          <w:highlight w:val="white"/>
        </w:rPr>
      </w:pPr>
      <w:r>
        <w:rPr>
          <w:iCs/>
          <w:color w:val="000000" w:themeColor="text1"/>
          <w:sz w:val="28"/>
          <w:szCs w:val="28"/>
          <w:highlight w:val="white"/>
        </w:rPr>
        <w:t xml:space="preserve">По</w:t>
      </w:r>
      <w:r>
        <w:rPr>
          <w:b/>
          <w:iCs/>
          <w:color w:val="000000" w:themeColor="text1"/>
          <w:sz w:val="28"/>
          <w:szCs w:val="28"/>
          <w:highlight w:val="white"/>
        </w:rPr>
        <w:t xml:space="preserve"> туристическому налогу </w:t>
      </w:r>
      <w:r>
        <w:rPr>
          <w:iCs/>
          <w:color w:val="000000" w:themeColor="text1"/>
          <w:sz w:val="28"/>
          <w:szCs w:val="28"/>
          <w:highlight w:val="white"/>
        </w:rPr>
        <w:t xml:space="preserve">фактическое поступление составило 8 058,4 </w:t>
      </w:r>
      <w:r>
        <w:rPr>
          <w:iCs/>
          <w:color w:val="000000" w:themeColor="text1"/>
          <w:sz w:val="28"/>
          <w:szCs w:val="28"/>
          <w:highlight w:val="white"/>
        </w:rPr>
        <w:t xml:space="preserve">                    </w:t>
      </w:r>
      <w:r>
        <w:rPr>
          <w:iCs/>
          <w:color w:val="000000" w:themeColor="text1"/>
          <w:sz w:val="28"/>
          <w:szCs w:val="28"/>
          <w:highlight w:val="white"/>
        </w:rPr>
        <w:t xml:space="preserve">тыс. руб., или 67,2 % к плану отчетного периода (12 000,0 тыс. руб.) и 15,2</w:t>
      </w:r>
      <w:r>
        <w:rPr>
          <w:iCs/>
          <w:color w:val="000000" w:themeColor="text1"/>
          <w:sz w:val="28"/>
          <w:szCs w:val="28"/>
          <w:highlight w:val="white"/>
        </w:rPr>
        <w:t xml:space="preserve"> </w:t>
      </w:r>
      <w:r>
        <w:rPr>
          <w:iCs/>
          <w:color w:val="000000" w:themeColor="text1"/>
          <w:sz w:val="28"/>
          <w:szCs w:val="28"/>
          <w:highlight w:val="white"/>
        </w:rPr>
        <w:t xml:space="preserve">% к плану года (52 994,3 тыс. руб.).</w:t>
      </w:r>
      <w:r>
        <w:rPr>
          <w:iCs/>
          <w:color w:val="000000" w:themeColor="text1"/>
          <w:sz w:val="28"/>
          <w:szCs w:val="28"/>
          <w:highlight w:val="white"/>
        </w:rPr>
      </w:r>
      <w:r>
        <w:rPr>
          <w:iCs/>
          <w:color w:val="000000" w:themeColor="text1"/>
          <w:sz w:val="28"/>
          <w:szCs w:val="28"/>
          <w:highlight w:val="white"/>
        </w:rPr>
      </w:r>
    </w:p>
    <w:p>
      <w:pPr>
        <w:spacing w:line="240" w:lineRule="atLeast"/>
        <w:tabs>
          <w:tab w:val="left" w:pos="850" w:leader="none"/>
        </w:tabs>
        <w:rPr>
          <w:color w:val="000000" w:themeColor="text1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iCs/>
          <w:color w:val="000000" w:themeColor="text1"/>
          <w:sz w:val="28"/>
          <w:szCs w:val="28"/>
          <w:highlight w:val="white"/>
        </w:rPr>
        <w:t xml:space="preserve">          </w:t>
      </w:r>
      <w:r>
        <w:rPr>
          <w:iCs/>
          <w:color w:val="000000" w:themeColor="text1"/>
          <w:sz w:val="28"/>
          <w:szCs w:val="28"/>
          <w:highlight w:val="white"/>
        </w:rPr>
        <w:t xml:space="preserve">Невыполнение плана обусловлено формированием в настоящее время </w:t>
      </w:r>
      <w:r>
        <w:rPr>
          <w:color w:val="000000" w:themeColor="text1"/>
          <w:sz w:val="28"/>
          <w:szCs w:val="28"/>
          <w:highlight w:val="white"/>
        </w:rPr>
        <w:t xml:space="preserve">единого реестра объектов классификации.</w:t>
      </w:r>
      <w:r>
        <w:rPr>
          <w:iCs/>
          <w:color w:val="000000" w:themeColor="text1"/>
          <w:sz w:val="28"/>
          <w:szCs w:val="28"/>
          <w:highlight w:val="white"/>
        </w:rPr>
        <w:t xml:space="preserve"> 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firstLine="851"/>
        <w:spacing w:line="240" w:lineRule="atLeast"/>
        <w:rPr>
          <w:b/>
          <w:bCs/>
          <w:color w:val="7030a0"/>
          <w:sz w:val="20"/>
          <w:szCs w:val="20"/>
          <w:highlight w:val="white"/>
        </w:rPr>
      </w:pPr>
      <w:r>
        <w:rPr>
          <w:b/>
          <w:bCs/>
          <w:color w:val="7030a0"/>
          <w:sz w:val="28"/>
          <w:szCs w:val="28"/>
          <w:highlight w:val="white"/>
        </w:rPr>
      </w:r>
      <w:r>
        <w:rPr>
          <w:b/>
          <w:bCs/>
          <w:color w:val="7030a0"/>
          <w:sz w:val="20"/>
          <w:szCs w:val="20"/>
          <w:highlight w:val="white"/>
        </w:rPr>
      </w:r>
      <w:r>
        <w:rPr>
          <w:b/>
          <w:bCs/>
          <w:color w:val="7030a0"/>
          <w:sz w:val="20"/>
          <w:szCs w:val="20"/>
          <w:highlight w:val="white"/>
        </w:rPr>
      </w:r>
    </w:p>
    <w:p>
      <w:pPr>
        <w:ind w:firstLine="709"/>
        <w:spacing w:line="240" w:lineRule="atLeast"/>
        <w:rPr>
          <w:iCs/>
          <w:color w:val="000000" w:themeColor="text1"/>
          <w:sz w:val="28"/>
          <w:szCs w:val="28"/>
          <w:highlight w:val="white"/>
        </w:rPr>
      </w:pPr>
      <w:r>
        <w:rPr>
          <w:iCs/>
          <w:color w:val="000000" w:themeColor="text1"/>
          <w:sz w:val="28"/>
          <w:szCs w:val="28"/>
          <w:highlight w:val="white"/>
        </w:rPr>
        <w:t xml:space="preserve">По</w:t>
      </w:r>
      <w:r>
        <w:rPr>
          <w:b/>
          <w:iCs/>
          <w:color w:val="000000" w:themeColor="text1"/>
          <w:sz w:val="28"/>
          <w:szCs w:val="28"/>
          <w:highlight w:val="white"/>
        </w:rPr>
        <w:t xml:space="preserve"> налогу, взимаемому в связи с применением упрощенной системы налогообложения, </w:t>
      </w:r>
      <w:r>
        <w:rPr>
          <w:iCs/>
          <w:color w:val="000000" w:themeColor="text1"/>
          <w:sz w:val="28"/>
          <w:szCs w:val="28"/>
          <w:highlight w:val="white"/>
        </w:rPr>
        <w:t xml:space="preserve">фактическое поступление составило 640 152,5 тыс. руб., или 97,6</w:t>
      </w:r>
      <w:r>
        <w:rPr>
          <w:iCs/>
          <w:color w:val="000000" w:themeColor="text1"/>
          <w:sz w:val="28"/>
          <w:szCs w:val="28"/>
          <w:highlight w:val="white"/>
        </w:rPr>
        <w:t xml:space="preserve"> </w:t>
      </w:r>
      <w:r>
        <w:rPr>
          <w:iCs/>
          <w:color w:val="000000" w:themeColor="text1"/>
          <w:sz w:val="28"/>
          <w:szCs w:val="28"/>
          <w:highlight w:val="white"/>
        </w:rPr>
        <w:t xml:space="preserve">% к плану отчетного периода (655 732,3 тыс. руб.) и 50,8</w:t>
      </w:r>
      <w:r>
        <w:rPr>
          <w:iCs/>
          <w:color w:val="000000" w:themeColor="text1"/>
          <w:sz w:val="28"/>
          <w:szCs w:val="28"/>
          <w:highlight w:val="white"/>
        </w:rPr>
        <w:t xml:space="preserve"> </w:t>
      </w:r>
      <w:r>
        <w:rPr>
          <w:iCs/>
          <w:color w:val="000000" w:themeColor="text1"/>
          <w:sz w:val="28"/>
          <w:szCs w:val="28"/>
          <w:highlight w:val="white"/>
        </w:rPr>
        <w:t xml:space="preserve">% к плану года</w:t>
      </w:r>
      <w:r>
        <w:rPr>
          <w:iCs/>
          <w:color w:val="000000" w:themeColor="text1"/>
          <w:sz w:val="28"/>
          <w:szCs w:val="28"/>
          <w:highlight w:val="white"/>
        </w:rPr>
        <w:t xml:space="preserve"> (1 259 409,1       тыс. руб.). Относительно аналогичного периода прошлого года поступления составили 105,1</w:t>
      </w:r>
      <w:r>
        <w:rPr>
          <w:iCs/>
          <w:color w:val="000000" w:themeColor="text1"/>
          <w:sz w:val="28"/>
          <w:szCs w:val="28"/>
          <w:highlight w:val="white"/>
        </w:rPr>
        <w:t xml:space="preserve"> </w:t>
      </w:r>
      <w:r>
        <w:rPr>
          <w:iCs/>
          <w:color w:val="000000" w:themeColor="text1"/>
          <w:sz w:val="28"/>
          <w:szCs w:val="28"/>
          <w:highlight w:val="white"/>
        </w:rPr>
        <w:t xml:space="preserve">%.</w:t>
      </w:r>
      <w:r>
        <w:rPr>
          <w:iCs/>
          <w:color w:val="000000" w:themeColor="text1"/>
          <w:sz w:val="28"/>
          <w:szCs w:val="28"/>
          <w:highlight w:val="white"/>
        </w:rPr>
      </w:r>
      <w:r>
        <w:rPr>
          <w:iCs/>
          <w:color w:val="000000" w:themeColor="text1"/>
          <w:sz w:val="28"/>
          <w:szCs w:val="28"/>
          <w:highlight w:val="white"/>
        </w:rPr>
      </w:r>
    </w:p>
    <w:p>
      <w:pPr>
        <w:ind w:firstLine="709"/>
        <w:spacing w:line="240" w:lineRule="atLeast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На невыполнение плана по налогу, взимаемому в связи с применением упрощенной системы налогообложения, повлияло</w:t>
      </w:r>
      <w:r>
        <w:rPr>
          <w:iCs/>
          <w:color w:val="000000" w:themeColor="text1"/>
          <w:sz w:val="28"/>
          <w:szCs w:val="28"/>
          <w:highlight w:val="white"/>
        </w:rPr>
        <w:t xml:space="preserve"> снижение поступлений от строительных организаций.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firstLine="851"/>
        <w:spacing w:line="240" w:lineRule="atLeast"/>
        <w:rPr>
          <w:color w:val="7030a0"/>
          <w:sz w:val="20"/>
          <w:szCs w:val="20"/>
          <w:highlight w:val="white"/>
        </w:rPr>
      </w:pPr>
      <w:r>
        <w:rPr>
          <w:color w:val="7030a0"/>
          <w:sz w:val="28"/>
          <w:szCs w:val="28"/>
          <w:highlight w:val="white"/>
        </w:rPr>
      </w:r>
      <w:r>
        <w:rPr>
          <w:color w:val="7030a0"/>
          <w:sz w:val="20"/>
          <w:szCs w:val="20"/>
          <w:highlight w:val="white"/>
        </w:rPr>
      </w:r>
      <w:r>
        <w:rPr>
          <w:color w:val="7030a0"/>
          <w:sz w:val="20"/>
          <w:szCs w:val="20"/>
          <w:highlight w:val="white"/>
        </w:rPr>
      </w:r>
    </w:p>
    <w:p>
      <w:pPr>
        <w:ind w:firstLine="708"/>
        <w:spacing w:line="240" w:lineRule="atLeast"/>
        <w:rPr>
          <w:iCs/>
          <w:color w:val="000000" w:themeColor="text1"/>
          <w:sz w:val="28"/>
          <w:szCs w:val="28"/>
          <w:highlight w:val="white"/>
        </w:rPr>
      </w:pPr>
      <w:r>
        <w:rPr>
          <w:iCs/>
          <w:color w:val="000000" w:themeColor="text1"/>
          <w:sz w:val="28"/>
          <w:szCs w:val="28"/>
          <w:highlight w:val="white"/>
        </w:rPr>
        <w:t xml:space="preserve">По </w:t>
      </w:r>
      <w:r>
        <w:rPr>
          <w:b/>
          <w:iCs/>
          <w:color w:val="000000" w:themeColor="text1"/>
          <w:sz w:val="28"/>
          <w:szCs w:val="28"/>
          <w:highlight w:val="white"/>
        </w:rPr>
        <w:t xml:space="preserve">налогу, взимаемому в связи с применением патентной системы налогообложения,</w:t>
      </w:r>
      <w:r>
        <w:rPr>
          <w:iCs/>
          <w:color w:val="000000" w:themeColor="text1"/>
          <w:sz w:val="28"/>
          <w:szCs w:val="28"/>
          <w:highlight w:val="white"/>
        </w:rPr>
        <w:t xml:space="preserve"> фактическое поступление составило 297 191,7 тыс. руб.</w:t>
      </w:r>
      <w:r>
        <w:rPr>
          <w:iCs/>
          <w:color w:val="000000" w:themeColor="text1"/>
          <w:sz w:val="28"/>
          <w:szCs w:val="28"/>
          <w:highlight w:val="white"/>
        </w:rPr>
        <w:t xml:space="preserve">,</w:t>
      </w:r>
      <w:r>
        <w:rPr>
          <w:iCs/>
          <w:color w:val="000000" w:themeColor="text1"/>
          <w:sz w:val="28"/>
          <w:szCs w:val="28"/>
          <w:highlight w:val="white"/>
        </w:rPr>
        <w:t xml:space="preserve"> или 96,3</w:t>
      </w:r>
      <w:r>
        <w:rPr>
          <w:iCs/>
          <w:color w:val="000000" w:themeColor="text1"/>
          <w:sz w:val="28"/>
          <w:szCs w:val="28"/>
          <w:highlight w:val="white"/>
        </w:rPr>
        <w:t xml:space="preserve"> </w:t>
      </w:r>
      <w:r>
        <w:rPr>
          <w:iCs/>
          <w:color w:val="000000" w:themeColor="text1"/>
          <w:sz w:val="28"/>
          <w:szCs w:val="28"/>
          <w:highlight w:val="white"/>
        </w:rPr>
        <w:t xml:space="preserve">% к плану отчетного периода (308 592,3 тыс. руб.) и 48,3</w:t>
      </w:r>
      <w:r>
        <w:rPr>
          <w:iCs/>
          <w:color w:val="000000" w:themeColor="text1"/>
          <w:sz w:val="28"/>
          <w:szCs w:val="28"/>
          <w:highlight w:val="white"/>
        </w:rPr>
        <w:t xml:space="preserve"> </w:t>
      </w:r>
      <w:r>
        <w:rPr>
          <w:iCs/>
          <w:color w:val="000000" w:themeColor="text1"/>
          <w:sz w:val="28"/>
          <w:szCs w:val="28"/>
          <w:highlight w:val="white"/>
        </w:rPr>
        <w:t xml:space="preserve">% к плану года</w:t>
      </w:r>
      <w:r>
        <w:rPr>
          <w:iCs/>
          <w:color w:val="000000" w:themeColor="text1"/>
          <w:sz w:val="28"/>
          <w:szCs w:val="28"/>
          <w:highlight w:val="white"/>
        </w:rPr>
        <w:t xml:space="preserve"> (</w:t>
      </w:r>
      <w:r>
        <w:rPr>
          <w:iCs/>
          <w:color w:val="000000" w:themeColor="text1"/>
          <w:sz w:val="28"/>
          <w:szCs w:val="28"/>
          <w:highlight w:val="white"/>
        </w:rPr>
        <w:t xml:space="preserve">615 839,4</w:t>
      </w:r>
      <w:r>
        <w:rPr>
          <w:iCs/>
          <w:color w:val="000000" w:themeColor="text1"/>
          <w:sz w:val="28"/>
          <w:szCs w:val="28"/>
          <w:highlight w:val="white"/>
        </w:rPr>
        <w:t xml:space="preserve">                  </w:t>
      </w:r>
      <w:r>
        <w:rPr>
          <w:iCs/>
          <w:color w:val="000000" w:themeColor="text1"/>
          <w:sz w:val="28"/>
          <w:szCs w:val="28"/>
          <w:highlight w:val="white"/>
        </w:rPr>
        <w:t xml:space="preserve"> тыс. руб.). </w:t>
      </w:r>
      <w:r>
        <w:rPr>
          <w:iCs/>
          <w:color w:val="000000" w:themeColor="text1"/>
          <w:sz w:val="28"/>
          <w:szCs w:val="28"/>
          <w:highlight w:val="white"/>
        </w:rPr>
        <w:t xml:space="preserve">Относительно аналогичного периода прошлого года поступления составили 106,9</w:t>
      </w:r>
      <w:r>
        <w:rPr>
          <w:iCs/>
          <w:color w:val="000000" w:themeColor="text1"/>
          <w:sz w:val="28"/>
          <w:szCs w:val="28"/>
          <w:highlight w:val="white"/>
        </w:rPr>
        <w:t xml:space="preserve"> </w:t>
      </w:r>
      <w:r>
        <w:rPr>
          <w:iCs/>
          <w:color w:val="000000" w:themeColor="text1"/>
          <w:sz w:val="28"/>
          <w:szCs w:val="28"/>
          <w:highlight w:val="white"/>
        </w:rPr>
        <w:t xml:space="preserve">%. </w:t>
      </w:r>
      <w:r>
        <w:rPr>
          <w:iCs/>
          <w:color w:val="000000" w:themeColor="text1"/>
          <w:sz w:val="28"/>
          <w:szCs w:val="28"/>
          <w:highlight w:val="white"/>
        </w:rPr>
      </w:r>
      <w:r>
        <w:rPr>
          <w:iCs/>
          <w:color w:val="000000" w:themeColor="text1"/>
          <w:sz w:val="28"/>
          <w:szCs w:val="28"/>
          <w:highlight w:val="white"/>
        </w:rPr>
      </w:r>
    </w:p>
    <w:p>
      <w:pPr>
        <w:ind w:firstLine="709"/>
        <w:spacing w:line="240" w:lineRule="atLeast"/>
        <w:rPr>
          <w:color w:val="000000" w:themeColor="text1"/>
          <w:sz w:val="28"/>
          <w:szCs w:val="28"/>
          <w:highlight w:val="white"/>
        </w:rPr>
      </w:pPr>
      <w:r>
        <w:rPr>
          <w:iCs/>
          <w:color w:val="000000" w:themeColor="text1"/>
          <w:sz w:val="28"/>
          <w:szCs w:val="28"/>
          <w:highlight w:val="white"/>
        </w:rPr>
        <w:t xml:space="preserve">Неисполнение плана обусловлено ростом количества налогоплательщиков, воспользовавшихся правом уменьшения налога на сумму уплаченных страховых взносов. 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firstLine="851"/>
        <w:spacing w:line="240" w:lineRule="atLeast"/>
        <w:rPr>
          <w:color w:val="000000" w:themeColor="text1"/>
          <w:sz w:val="20"/>
          <w:szCs w:val="20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0"/>
          <w:szCs w:val="20"/>
          <w:highlight w:val="white"/>
        </w:rPr>
      </w:r>
      <w:r>
        <w:rPr>
          <w:color w:val="000000" w:themeColor="text1"/>
          <w:sz w:val="20"/>
          <w:szCs w:val="20"/>
          <w:highlight w:val="white"/>
        </w:rPr>
      </w:r>
    </w:p>
    <w:p>
      <w:pPr>
        <w:ind w:firstLine="708"/>
        <w:spacing w:line="240" w:lineRule="atLeast"/>
        <w:rPr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 xml:space="preserve">По </w:t>
      </w:r>
      <w:r>
        <w:rPr>
          <w:b/>
          <w:iCs/>
          <w:color w:val="000000" w:themeColor="text1"/>
          <w:sz w:val="28"/>
          <w:szCs w:val="28"/>
        </w:rPr>
        <w:t xml:space="preserve">налогу на имущество физических лиц </w:t>
      </w:r>
      <w:r>
        <w:rPr>
          <w:iCs/>
          <w:color w:val="000000" w:themeColor="text1"/>
          <w:sz w:val="28"/>
          <w:szCs w:val="28"/>
        </w:rPr>
        <w:t xml:space="preserve">поступление составило 68 701,3 </w:t>
      </w:r>
      <w:r>
        <w:rPr>
          <w:iCs/>
          <w:color w:val="000000" w:themeColor="text1"/>
          <w:sz w:val="28"/>
          <w:szCs w:val="28"/>
        </w:rPr>
        <w:t xml:space="preserve">               </w:t>
      </w:r>
      <w:r>
        <w:rPr>
          <w:iCs/>
          <w:color w:val="000000" w:themeColor="text1"/>
          <w:sz w:val="28"/>
          <w:szCs w:val="28"/>
        </w:rPr>
        <w:t xml:space="preserve">тыс. руб.</w:t>
      </w:r>
      <w:r>
        <w:rPr>
          <w:iCs/>
          <w:color w:val="000000" w:themeColor="text1"/>
          <w:sz w:val="28"/>
          <w:szCs w:val="28"/>
        </w:rPr>
        <w:t xml:space="preserve">,</w:t>
      </w:r>
      <w:r>
        <w:rPr>
          <w:iCs/>
          <w:color w:val="000000" w:themeColor="text1"/>
          <w:sz w:val="28"/>
          <w:szCs w:val="28"/>
        </w:rPr>
        <w:t xml:space="preserve"> или 106,7</w:t>
      </w:r>
      <w:r>
        <w:rPr>
          <w:iCs/>
          <w:color w:val="000000" w:themeColor="text1"/>
          <w:sz w:val="28"/>
          <w:szCs w:val="28"/>
        </w:rPr>
        <w:t xml:space="preserve"> </w:t>
      </w:r>
      <w:r>
        <w:rPr>
          <w:iCs/>
          <w:color w:val="000000" w:themeColor="text1"/>
          <w:sz w:val="28"/>
          <w:szCs w:val="28"/>
        </w:rPr>
        <w:t xml:space="preserve">% к плану отчетного периода (64 400,0 тыс. руб.) и 4,6 % к плану года (1 486 170,1 тыс. руб.).</w:t>
      </w:r>
      <w:r>
        <w:rPr>
          <w:color w:val="000000" w:themeColor="text1"/>
          <w:sz w:val="28"/>
          <w:szCs w:val="28"/>
        </w:rPr>
        <w:t xml:space="preserve"> П</w:t>
      </w:r>
      <w:r>
        <w:rPr>
          <w:iCs/>
          <w:color w:val="000000" w:themeColor="text1"/>
          <w:sz w:val="28"/>
          <w:szCs w:val="28"/>
        </w:rPr>
        <w:t xml:space="preserve">ри отсутствии срока уплаты поступили платежи в счет погашения задолженности.</w:t>
      </w:r>
      <w:r>
        <w:rPr>
          <w:iCs/>
          <w:color w:val="000000" w:themeColor="text1"/>
          <w:sz w:val="28"/>
          <w:szCs w:val="28"/>
        </w:rPr>
        <w:t xml:space="preserve"> </w:t>
      </w:r>
      <w:r>
        <w:rPr>
          <w:iCs/>
          <w:color w:val="000000" w:themeColor="text1"/>
          <w:sz w:val="28"/>
          <w:szCs w:val="28"/>
        </w:rPr>
      </w:r>
      <w:r>
        <w:rPr>
          <w:iCs/>
          <w:color w:val="000000" w:themeColor="text1"/>
          <w:sz w:val="28"/>
          <w:szCs w:val="28"/>
        </w:rPr>
      </w:r>
    </w:p>
    <w:p>
      <w:pPr>
        <w:ind w:firstLine="708"/>
        <w:spacing w:line="240" w:lineRule="atLeast"/>
        <w:rPr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</w:r>
      <w:r>
        <w:rPr>
          <w:iCs/>
          <w:color w:val="000000" w:themeColor="text1"/>
          <w:sz w:val="28"/>
          <w:szCs w:val="28"/>
        </w:rPr>
        <w:t xml:space="preserve">Относительно аналогичного периода прошлого года поступления увеличились </w:t>
      </w:r>
      <w:r>
        <w:rPr>
          <w:iCs/>
          <w:color w:val="000000" w:themeColor="text1"/>
          <w:sz w:val="28"/>
          <w:szCs w:val="28"/>
        </w:rPr>
        <w:t xml:space="preserve">    </w:t>
      </w:r>
      <w:r>
        <w:rPr>
          <w:iCs/>
          <w:color w:val="000000" w:themeColor="text1"/>
          <w:sz w:val="28"/>
          <w:szCs w:val="28"/>
        </w:rPr>
        <w:t xml:space="preserve">на 12,2</w:t>
      </w:r>
      <w:r>
        <w:rPr>
          <w:iCs/>
          <w:color w:val="000000" w:themeColor="text1"/>
          <w:sz w:val="28"/>
          <w:szCs w:val="28"/>
        </w:rPr>
        <w:t xml:space="preserve"> </w:t>
      </w:r>
      <w:r>
        <w:rPr>
          <w:iCs/>
          <w:color w:val="000000" w:themeColor="text1"/>
          <w:sz w:val="28"/>
          <w:szCs w:val="28"/>
        </w:rPr>
        <w:t xml:space="preserve">%.</w:t>
      </w:r>
      <w:r>
        <w:rPr>
          <w:iCs/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firstLine="709"/>
        <w:spacing w:line="240" w:lineRule="atLeast"/>
        <w:tabs>
          <w:tab w:val="left" w:pos="709" w:leader="none"/>
        </w:tabs>
        <w:rPr>
          <w:b/>
          <w:color w:val="000000" w:themeColor="text1"/>
          <w:sz w:val="28"/>
          <w:szCs w:val="28"/>
          <w:highlight w:val="white"/>
        </w:rPr>
      </w:pPr>
      <w:r>
        <w:rPr>
          <w:b/>
          <w:color w:val="000000" w:themeColor="text1"/>
          <w:sz w:val="28"/>
          <w:szCs w:val="28"/>
          <w:highlight w:val="white"/>
        </w:rPr>
      </w:r>
      <w:r>
        <w:rPr>
          <w:b/>
          <w:color w:val="000000" w:themeColor="text1"/>
          <w:sz w:val="28"/>
          <w:szCs w:val="28"/>
          <w:highlight w:val="white"/>
        </w:rPr>
      </w:r>
      <w:r>
        <w:rPr>
          <w:b/>
          <w:color w:val="000000" w:themeColor="text1"/>
          <w:sz w:val="28"/>
          <w:szCs w:val="28"/>
          <w:highlight w:val="white"/>
        </w:rPr>
      </w:r>
    </w:p>
    <w:p>
      <w:pPr>
        <w:ind w:firstLine="709"/>
        <w:spacing w:line="240" w:lineRule="atLeast"/>
        <w:rPr>
          <w:color w:val="000000" w:themeColor="text1"/>
          <w:sz w:val="28"/>
          <w:szCs w:val="28"/>
          <w:highlight w:val="white"/>
        </w:rPr>
      </w:pPr>
      <w:r>
        <w:rPr>
          <w:iCs/>
          <w:color w:val="000000" w:themeColor="text1"/>
          <w:sz w:val="28"/>
          <w:szCs w:val="28"/>
          <w:highlight w:val="white"/>
        </w:rPr>
        <w:t xml:space="preserve">По</w:t>
      </w:r>
      <w:r>
        <w:rPr>
          <w:b/>
          <w:iCs/>
          <w:color w:val="000000" w:themeColor="text1"/>
          <w:sz w:val="28"/>
          <w:szCs w:val="28"/>
          <w:highlight w:val="white"/>
        </w:rPr>
        <w:t xml:space="preserve"> земельному налогу</w:t>
      </w:r>
      <w:r>
        <w:rPr>
          <w:color w:val="000000" w:themeColor="text1"/>
          <w:sz w:val="28"/>
          <w:szCs w:val="28"/>
          <w:highlight w:val="white"/>
        </w:rPr>
        <w:t xml:space="preserve"> фактическое поступление составило 1 103 556,2</w:t>
      </w:r>
      <w:r>
        <w:rPr>
          <w:color w:val="000000" w:themeColor="text1"/>
          <w:sz w:val="28"/>
          <w:szCs w:val="28"/>
          <w:highlight w:val="white"/>
        </w:rPr>
        <w:t xml:space="preserve">                        тыс. руб., что на 3,4</w:t>
      </w:r>
      <w:r>
        <w:rPr>
          <w:color w:val="000000" w:themeColor="text1"/>
          <w:sz w:val="28"/>
          <w:szCs w:val="28"/>
          <w:highlight w:val="white"/>
        </w:rPr>
        <w:t xml:space="preserve"> </w:t>
      </w:r>
      <w:r>
        <w:rPr>
          <w:color w:val="000000" w:themeColor="text1"/>
          <w:sz w:val="28"/>
          <w:szCs w:val="28"/>
          <w:highlight w:val="white"/>
        </w:rPr>
        <w:t xml:space="preserve">% превышает план отчетного периода (1 067 724,0 </w:t>
      </w:r>
      <w:r>
        <w:rPr>
          <w:iCs/>
          <w:color w:val="000000" w:themeColor="text1"/>
          <w:sz w:val="28"/>
          <w:szCs w:val="28"/>
          <w:highlight w:val="white"/>
        </w:rPr>
        <w:t xml:space="preserve">тыс. руб</w:t>
      </w:r>
      <w:r>
        <w:rPr>
          <w:iCs/>
          <w:color w:val="000000" w:themeColor="text1"/>
          <w:sz w:val="28"/>
          <w:szCs w:val="28"/>
          <w:highlight w:val="white"/>
        </w:rPr>
        <w:t xml:space="preserve">.</w:t>
      </w:r>
      <w:r>
        <w:rPr>
          <w:iCs/>
          <w:color w:val="000000" w:themeColor="text1"/>
          <w:sz w:val="28"/>
          <w:szCs w:val="28"/>
          <w:highlight w:val="white"/>
        </w:rPr>
        <w:t xml:space="preserve">)</w:t>
      </w:r>
      <w:r>
        <w:rPr>
          <w:iCs/>
          <w:color w:val="000000" w:themeColor="text1"/>
          <w:sz w:val="28"/>
          <w:szCs w:val="28"/>
          <w:highlight w:val="white"/>
        </w:rPr>
        <w:t xml:space="preserve">             </w:t>
      </w:r>
      <w:r>
        <w:rPr>
          <w:iCs/>
          <w:color w:val="000000" w:themeColor="text1"/>
          <w:sz w:val="28"/>
          <w:szCs w:val="28"/>
          <w:highlight w:val="white"/>
        </w:rPr>
        <w:t xml:space="preserve"> и составляет 45,2</w:t>
      </w:r>
      <w:r>
        <w:rPr>
          <w:iCs/>
          <w:color w:val="000000" w:themeColor="text1"/>
          <w:sz w:val="28"/>
          <w:szCs w:val="28"/>
          <w:highlight w:val="white"/>
        </w:rPr>
        <w:t xml:space="preserve"> </w:t>
      </w:r>
      <w:r>
        <w:rPr>
          <w:iCs/>
          <w:color w:val="000000" w:themeColor="text1"/>
          <w:sz w:val="28"/>
          <w:szCs w:val="28"/>
          <w:highlight w:val="white"/>
        </w:rPr>
        <w:t xml:space="preserve">% к уточненному плану года (2 439 929,8 тыс. руб.)</w:t>
      </w:r>
      <w:r>
        <w:rPr>
          <w:color w:val="000000" w:themeColor="text1"/>
          <w:sz w:val="28"/>
          <w:szCs w:val="28"/>
          <w:highlight w:val="white"/>
        </w:rPr>
        <w:t xml:space="preserve">. 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firstLine="709"/>
        <w:spacing w:line="240" w:lineRule="atLeast"/>
        <w:rPr>
          <w:iCs/>
          <w:color w:val="000000" w:themeColor="text1"/>
          <w:sz w:val="28"/>
          <w:szCs w:val="28"/>
          <w:highlight w:val="white"/>
        </w:rPr>
      </w:pPr>
      <w:r>
        <w:rPr>
          <w:iCs/>
          <w:color w:val="000000" w:themeColor="text1"/>
          <w:sz w:val="28"/>
          <w:szCs w:val="28"/>
          <w:highlight w:val="white"/>
        </w:rPr>
        <w:t xml:space="preserve">Относительно аналогичного периода прошлого года поступления увеличились </w:t>
      </w:r>
      <w:r>
        <w:rPr>
          <w:iCs/>
          <w:color w:val="000000" w:themeColor="text1"/>
          <w:sz w:val="28"/>
          <w:szCs w:val="28"/>
          <w:highlight w:val="white"/>
        </w:rPr>
        <w:t xml:space="preserve">    </w:t>
      </w:r>
      <w:r>
        <w:rPr>
          <w:iCs/>
          <w:color w:val="000000" w:themeColor="text1"/>
          <w:sz w:val="28"/>
          <w:szCs w:val="28"/>
          <w:highlight w:val="white"/>
        </w:rPr>
        <w:t xml:space="preserve">на 16,9</w:t>
      </w:r>
      <w:r>
        <w:rPr>
          <w:iCs/>
          <w:color w:val="000000" w:themeColor="text1"/>
          <w:sz w:val="28"/>
          <w:szCs w:val="28"/>
          <w:highlight w:val="white"/>
        </w:rPr>
        <w:t xml:space="preserve"> </w:t>
      </w:r>
      <w:r>
        <w:rPr>
          <w:iCs/>
          <w:color w:val="000000" w:themeColor="text1"/>
          <w:sz w:val="28"/>
          <w:szCs w:val="28"/>
          <w:highlight w:val="white"/>
        </w:rPr>
        <w:t xml:space="preserve">%. </w:t>
      </w:r>
      <w:r>
        <w:rPr>
          <w:iCs/>
          <w:color w:val="000000" w:themeColor="text1"/>
          <w:sz w:val="28"/>
          <w:szCs w:val="28"/>
          <w:highlight w:val="white"/>
        </w:rPr>
      </w:r>
      <w:r>
        <w:rPr>
          <w:iCs/>
          <w:color w:val="000000" w:themeColor="text1"/>
          <w:sz w:val="28"/>
          <w:szCs w:val="28"/>
          <w:highlight w:val="white"/>
        </w:rPr>
      </w:r>
    </w:p>
    <w:p>
      <w:pPr>
        <w:ind w:firstLine="851"/>
        <w:spacing w:line="240" w:lineRule="atLeast"/>
        <w:rPr>
          <w:color w:val="7030a0"/>
          <w:sz w:val="28"/>
          <w:szCs w:val="28"/>
          <w:highlight w:val="white"/>
        </w:rPr>
      </w:pPr>
      <w:r>
        <w:rPr>
          <w:color w:val="7030a0"/>
          <w:sz w:val="28"/>
          <w:szCs w:val="28"/>
          <w:highlight w:val="white"/>
        </w:rPr>
      </w:r>
      <w:r>
        <w:rPr>
          <w:color w:val="7030a0"/>
          <w:sz w:val="28"/>
          <w:szCs w:val="28"/>
          <w:highlight w:val="white"/>
        </w:rPr>
      </w:r>
      <w:r>
        <w:rPr>
          <w:color w:val="7030a0"/>
          <w:sz w:val="28"/>
          <w:szCs w:val="28"/>
          <w:highlight w:val="white"/>
        </w:rPr>
      </w:r>
    </w:p>
    <w:p>
      <w:pPr>
        <w:ind w:firstLine="709"/>
        <w:spacing w:line="240" w:lineRule="atLeast"/>
        <w:shd w:val="clear" w:color="ffffff" w:fill="ffffff"/>
        <w:tabs>
          <w:tab w:val="left" w:pos="709" w:leader="none"/>
        </w:tabs>
        <w:rPr>
          <w:color w:val="000000" w:themeColor="text1"/>
          <w:sz w:val="28"/>
          <w:szCs w:val="28"/>
          <w:highlight w:val="white"/>
        </w:rPr>
      </w:pPr>
      <w:r>
        <w:rPr>
          <w:b/>
          <w:color w:val="000000" w:themeColor="text1"/>
          <w:sz w:val="28"/>
          <w:szCs w:val="28"/>
          <w:highlight w:val="white"/>
        </w:rPr>
        <w:t xml:space="preserve">Доходы, полу</w:t>
      </w:r>
      <w:r>
        <w:rPr>
          <w:b/>
          <w:color w:val="000000" w:themeColor="text1"/>
          <w:sz w:val="28"/>
          <w:szCs w:val="28"/>
          <w:highlight w:val="white"/>
        </w:rPr>
        <w:t xml:space="preserve">чаемые в виде арендной платы за земельные участки, государственная собственность на которые не разграничена, и которые расположены в границах городских округов, а также средства от продажи права на заключение договоров аренды указанных земельных участков, </w:t>
      </w:r>
      <w:r>
        <w:rPr>
          <w:rFonts w:eastAsia="Calibri"/>
          <w:i/>
          <w:color w:val="000000" w:themeColor="text1"/>
          <w:sz w:val="28"/>
          <w:szCs w:val="28"/>
          <w:highlight w:val="white"/>
        </w:rPr>
        <w:t xml:space="preserve">администри</w:t>
      </w:r>
      <w:r>
        <w:rPr>
          <w:rFonts w:eastAsia="Calibri"/>
          <w:i/>
          <w:color w:val="000000" w:themeColor="text1"/>
          <w:sz w:val="28"/>
          <w:szCs w:val="28"/>
          <w:highlight w:val="white"/>
        </w:rPr>
        <w:t xml:space="preserve">-</w:t>
      </w:r>
      <w:r>
        <w:rPr>
          <w:rFonts w:eastAsia="Calibri"/>
          <w:i/>
          <w:color w:val="000000" w:themeColor="text1"/>
          <w:sz w:val="28"/>
          <w:szCs w:val="28"/>
          <w:highlight w:val="white"/>
        </w:rPr>
        <w:t xml:space="preserve">руемые</w:t>
      </w:r>
      <w:r>
        <w:rPr>
          <w:rFonts w:eastAsia="Calibri"/>
          <w:i/>
          <w:color w:val="000000" w:themeColor="text1"/>
          <w:sz w:val="28"/>
          <w:szCs w:val="28"/>
          <w:highlight w:val="white"/>
        </w:rPr>
        <w:t xml:space="preserve"> департаментом земельных отношений</w:t>
      </w:r>
      <w:r>
        <w:rPr>
          <w:rFonts w:eastAsia="Calibri"/>
          <w:color w:val="000000" w:themeColor="text1"/>
          <w:sz w:val="28"/>
          <w:szCs w:val="28"/>
          <w:highlight w:val="white"/>
        </w:rPr>
        <w:t xml:space="preserve">,</w:t>
      </w:r>
      <w:r>
        <w:rPr>
          <w:color w:val="000000" w:themeColor="text1"/>
          <w:sz w:val="28"/>
          <w:szCs w:val="28"/>
          <w:highlight w:val="white"/>
        </w:rPr>
        <w:t xml:space="preserve"> поступили в сумме 177 843,7 тыс. руб., что на 19,1 % больше плана отчетного периода (149 340,0 тыс. руб.) и составляет</w:t>
      </w:r>
      <w:r>
        <w:rPr>
          <w:color w:val="000000" w:themeColor="text1"/>
          <w:sz w:val="28"/>
          <w:szCs w:val="28"/>
          <w:highlight w:val="white"/>
        </w:rPr>
        <w:t xml:space="preserve">                 </w:t>
      </w:r>
      <w:r>
        <w:rPr>
          <w:color w:val="000000" w:themeColor="text1"/>
          <w:sz w:val="28"/>
          <w:szCs w:val="28"/>
          <w:highlight w:val="white"/>
        </w:rPr>
        <w:t xml:space="preserve"> 45,2</w:t>
      </w:r>
      <w:r>
        <w:rPr>
          <w:color w:val="000000" w:themeColor="text1"/>
          <w:sz w:val="28"/>
          <w:szCs w:val="28"/>
          <w:highlight w:val="white"/>
        </w:rPr>
        <w:t xml:space="preserve"> </w:t>
      </w:r>
      <w:r>
        <w:rPr>
          <w:color w:val="000000" w:themeColor="text1"/>
          <w:sz w:val="28"/>
          <w:szCs w:val="28"/>
          <w:highlight w:val="white"/>
        </w:rPr>
        <w:t xml:space="preserve">% к плану года (393 350,3 тыс. руб.).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firstLine="709"/>
        <w:spacing w:line="240" w:lineRule="atLeast"/>
        <w:shd w:val="clear" w:color="ffffff" w:fill="ffffff"/>
        <w:tabs>
          <w:tab w:val="left" w:pos="709" w:leader="none"/>
        </w:tabs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Относительно аналогичного периода прошлого года поступления по данному виду дохода увеличились на 40,3</w:t>
      </w:r>
      <w:r>
        <w:rPr>
          <w:color w:val="000000" w:themeColor="text1"/>
          <w:sz w:val="28"/>
          <w:szCs w:val="28"/>
          <w:highlight w:val="white"/>
        </w:rPr>
        <w:t xml:space="preserve"> </w:t>
      </w:r>
      <w:r>
        <w:rPr>
          <w:color w:val="000000" w:themeColor="text1"/>
          <w:sz w:val="28"/>
          <w:szCs w:val="28"/>
          <w:highlight w:val="white"/>
        </w:rPr>
        <w:t xml:space="preserve">% (на 51 125,4 тыс. руб.), в основном, за счет поступления средств от продажи права на заключение договоров аренды земельных участков на торгах. 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firstLine="709"/>
        <w:spacing w:line="240" w:lineRule="atLeast"/>
        <w:shd w:val="clear" w:color="ffffff" w:fill="ffffff"/>
        <w:tabs>
          <w:tab w:val="left" w:pos="709" w:leader="none"/>
        </w:tabs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В том числе: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firstLine="709"/>
        <w:spacing w:line="240" w:lineRule="atLeast"/>
        <w:shd w:val="clear" w:color="ffffff" w:fill="ffffff"/>
        <w:tabs>
          <w:tab w:val="left" w:pos="709" w:leader="none"/>
        </w:tabs>
        <w:rPr>
          <w:color w:val="000000" w:themeColor="text1"/>
          <w:sz w:val="28"/>
          <w:szCs w:val="28"/>
          <w:highlight w:val="white"/>
        </w:rPr>
        <w:outlineLvl w:val="0"/>
      </w:pPr>
      <w:r>
        <w:rPr>
          <w:color w:val="000000" w:themeColor="text1"/>
          <w:sz w:val="28"/>
          <w:szCs w:val="28"/>
          <w:highlight w:val="white"/>
        </w:rPr>
        <w:t xml:space="preserve">- </w:t>
      </w:r>
      <w:r>
        <w:rPr>
          <w:b/>
          <w:bCs/>
          <w:i/>
          <w:color w:val="000000" w:themeColor="text1"/>
          <w:sz w:val="28"/>
          <w:szCs w:val="28"/>
          <w:highlight w:val="white"/>
        </w:rPr>
        <w:t xml:space="preserve">доходы от арендной платы за земельные участки</w:t>
      </w:r>
      <w:r>
        <w:rPr>
          <w:color w:val="000000" w:themeColor="text1"/>
          <w:sz w:val="28"/>
          <w:szCs w:val="28"/>
          <w:highlight w:val="white"/>
        </w:rPr>
        <w:t xml:space="preserve"> поступили в сумме </w:t>
      </w:r>
      <w:r>
        <w:rPr>
          <w:color w:val="000000" w:themeColor="text1"/>
          <w:sz w:val="28"/>
          <w:szCs w:val="28"/>
        </w:rPr>
        <w:br/>
      </w:r>
      <w:r>
        <w:rPr>
          <w:color w:val="000000" w:themeColor="text1"/>
          <w:sz w:val="28"/>
        </w:rPr>
        <w:t xml:space="preserve">107 520,1</w:t>
      </w:r>
      <w:r>
        <w:rPr>
          <w:color w:val="000000" w:themeColor="text1"/>
          <w:sz w:val="28"/>
          <w:szCs w:val="28"/>
          <w:highlight w:val="white"/>
        </w:rPr>
        <w:t xml:space="preserve"> тыс. руб., что на 3,6</w:t>
      </w:r>
      <w:r>
        <w:rPr>
          <w:color w:val="000000" w:themeColor="text1"/>
          <w:sz w:val="28"/>
          <w:szCs w:val="28"/>
          <w:highlight w:val="white"/>
        </w:rPr>
        <w:t xml:space="preserve"> </w:t>
      </w:r>
      <w:r>
        <w:rPr>
          <w:color w:val="000000" w:themeColor="text1"/>
          <w:sz w:val="28"/>
          <w:szCs w:val="28"/>
          <w:highlight w:val="white"/>
        </w:rPr>
        <w:t xml:space="preserve">% больше установленного плана отчетного периода</w:t>
      </w:r>
      <w:r>
        <w:rPr>
          <w:color w:val="000000" w:themeColor="text1"/>
          <w:sz w:val="28"/>
          <w:szCs w:val="28"/>
          <w:highlight w:val="white"/>
        </w:rPr>
        <w:t xml:space="preserve">          </w:t>
      </w:r>
      <w:r>
        <w:rPr>
          <w:color w:val="000000" w:themeColor="text1"/>
          <w:sz w:val="28"/>
          <w:szCs w:val="28"/>
          <w:highlight w:val="white"/>
        </w:rPr>
        <w:t xml:space="preserve"> (</w:t>
      </w:r>
      <w:r>
        <w:rPr>
          <w:color w:val="000000" w:themeColor="text1"/>
          <w:sz w:val="28"/>
        </w:rPr>
        <w:t xml:space="preserve">103 800,0</w:t>
      </w:r>
      <w:r>
        <w:rPr>
          <w:color w:val="000000" w:themeColor="text1"/>
          <w:sz w:val="28"/>
          <w:szCs w:val="28"/>
          <w:highlight w:val="white"/>
        </w:rPr>
        <w:t xml:space="preserve"> тыс. руб.) и меньше объема аналогичного периода прошлого года на 4 893,2 тыс. руб.; 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firstLine="709"/>
        <w:spacing w:line="240" w:lineRule="atLeast"/>
        <w:shd w:val="clear" w:color="ffffff" w:fill="ffffff"/>
        <w:tabs>
          <w:tab w:val="left" w:pos="709" w:leader="none"/>
        </w:tabs>
        <w:rPr>
          <w:color w:val="000000" w:themeColor="text1"/>
          <w:sz w:val="28"/>
          <w:szCs w:val="28"/>
          <w:highlight w:val="white"/>
        </w:rPr>
        <w:outlineLvl w:val="0"/>
      </w:pPr>
      <w:r>
        <w:rPr>
          <w:i/>
          <w:color w:val="000000" w:themeColor="text1"/>
          <w:sz w:val="28"/>
          <w:szCs w:val="28"/>
          <w:highlight w:val="white"/>
        </w:rPr>
        <w:t xml:space="preserve">- </w:t>
      </w:r>
      <w:r>
        <w:rPr>
          <w:b/>
          <w:bCs/>
          <w:i/>
          <w:color w:val="000000" w:themeColor="text1"/>
          <w:sz w:val="28"/>
          <w:szCs w:val="28"/>
          <w:highlight w:val="white"/>
        </w:rPr>
        <w:t xml:space="preserve">средства от реализации права на заключение договоров аренды земельных участков</w:t>
      </w:r>
      <w:r>
        <w:rPr>
          <w:color w:val="000000" w:themeColor="text1"/>
          <w:sz w:val="28"/>
          <w:szCs w:val="28"/>
          <w:highlight w:val="white"/>
        </w:rPr>
        <w:t xml:space="preserve"> поступили в сумме </w:t>
      </w:r>
      <w:r>
        <w:rPr>
          <w:color w:val="000000" w:themeColor="text1"/>
          <w:sz w:val="28"/>
        </w:rPr>
        <w:t xml:space="preserve">70 323,6</w:t>
      </w:r>
      <w:r>
        <w:rPr>
          <w:color w:val="000000" w:themeColor="text1"/>
          <w:sz w:val="28"/>
          <w:szCs w:val="28"/>
          <w:highlight w:val="white"/>
        </w:rPr>
        <w:t xml:space="preserve"> тыс. руб., что в 1,5 раза больше плана отчетного периода (</w:t>
      </w:r>
      <w:r>
        <w:rPr>
          <w:color w:val="000000" w:themeColor="text1"/>
          <w:sz w:val="28"/>
        </w:rPr>
        <w:t xml:space="preserve">45 540,0</w:t>
      </w:r>
      <w:r>
        <w:rPr>
          <w:color w:val="000000" w:themeColor="text1"/>
          <w:sz w:val="28"/>
          <w:szCs w:val="28"/>
          <w:highlight w:val="white"/>
        </w:rPr>
        <w:t xml:space="preserve"> тыс. руб.). П</w:t>
      </w:r>
      <w:bookmarkStart w:id="1" w:name="undefined"/>
      <w:r>
        <w:rPr>
          <w:color w:val="000000" w:themeColor="text1"/>
        </w:rPr>
      </w:r>
      <w:bookmarkEnd w:id="1"/>
      <w:r>
        <w:rPr>
          <w:color w:val="000000" w:themeColor="text1"/>
          <w:sz w:val="28"/>
          <w:szCs w:val="28"/>
          <w:highlight w:val="white"/>
        </w:rPr>
        <w:t xml:space="preserve">еревыполнение, в </w:t>
      </w:r>
      <w:r>
        <w:rPr>
          <w:color w:val="000000" w:themeColor="text1"/>
          <w:sz w:val="28"/>
          <w:szCs w:val="28"/>
          <w:highlight w:val="white"/>
        </w:rPr>
        <w:t xml:space="preserve">основном, сложилось за счет п</w:t>
      </w:r>
      <w:r>
        <w:rPr>
          <w:color w:val="000000" w:themeColor="text1"/>
          <w:sz w:val="28"/>
          <w:szCs w:val="28"/>
          <w:highlight w:val="white"/>
        </w:rPr>
        <w:t xml:space="preserve">оступления денежных средств по итогам аукциона, на котором было реализовано право на заключение договоров аренды земельных участков для строительства объектов производственного и складского назначения по ул. Промышленной, 135Б </w:t>
      </w:r>
      <w:r>
        <w:rPr>
          <w:color w:val="000000" w:themeColor="text1"/>
          <w:sz w:val="28"/>
          <w:szCs w:val="28"/>
          <w:highlight w:val="white"/>
        </w:rPr>
        <w:t xml:space="preserve">           </w:t>
      </w:r>
      <w:r>
        <w:rPr>
          <w:color w:val="000000" w:themeColor="text1"/>
          <w:sz w:val="28"/>
          <w:szCs w:val="28"/>
          <w:highlight w:val="white"/>
        </w:rPr>
        <w:t xml:space="preserve">и 135В, состоявшегося 26 декабря 2024 года, в сумме 29 201,2 тыс. руб. 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firstLine="709"/>
        <w:spacing w:line="240" w:lineRule="atLeast"/>
        <w:rPr>
          <w:b/>
          <w:color w:val="000000" w:themeColor="text1"/>
          <w:sz w:val="28"/>
          <w:szCs w:val="28"/>
          <w:highlight w:val="white"/>
        </w:rPr>
      </w:pPr>
      <w:r>
        <w:rPr>
          <w:b/>
          <w:color w:val="000000" w:themeColor="text1"/>
          <w:sz w:val="28"/>
          <w:szCs w:val="28"/>
          <w:highlight w:val="white"/>
        </w:rPr>
      </w:r>
      <w:r>
        <w:rPr>
          <w:b/>
          <w:color w:val="000000" w:themeColor="text1"/>
          <w:sz w:val="28"/>
          <w:szCs w:val="28"/>
          <w:highlight w:val="white"/>
        </w:rPr>
      </w:r>
      <w:r>
        <w:rPr>
          <w:b/>
          <w:color w:val="000000" w:themeColor="text1"/>
          <w:sz w:val="28"/>
          <w:szCs w:val="28"/>
          <w:highlight w:val="white"/>
        </w:rPr>
      </w:r>
    </w:p>
    <w:p>
      <w:pPr>
        <w:ind w:firstLine="709"/>
        <w:spacing w:line="240" w:lineRule="atLeast"/>
        <w:rPr>
          <w:color w:val="000000" w:themeColor="text1"/>
          <w:sz w:val="28"/>
          <w:szCs w:val="28"/>
          <w:highlight w:val="white"/>
        </w:rPr>
      </w:pPr>
      <w:r>
        <w:rPr>
          <w:b/>
          <w:color w:val="000000" w:themeColor="text1"/>
          <w:sz w:val="28"/>
          <w:szCs w:val="28"/>
          <w:highlight w:val="white"/>
        </w:rPr>
        <w:t xml:space="preserve">Доходы, получаемые в виде арендной платы за земли, находящиеся </w:t>
      </w:r>
      <w:r>
        <w:rPr>
          <w:b/>
          <w:color w:val="000000" w:themeColor="text1"/>
          <w:sz w:val="28"/>
          <w:szCs w:val="28"/>
          <w:highlight w:val="white"/>
        </w:rPr>
        <w:br/>
        <w:t xml:space="preserve">в собственности городских округов</w:t>
      </w:r>
      <w:r>
        <w:rPr>
          <w:color w:val="000000" w:themeColor="text1"/>
          <w:sz w:val="28"/>
          <w:szCs w:val="28"/>
          <w:highlight w:val="white"/>
        </w:rPr>
        <w:t xml:space="preserve">,</w:t>
      </w:r>
      <w:r>
        <w:rPr>
          <w:b/>
          <w:color w:val="000000" w:themeColor="text1"/>
          <w:sz w:val="28"/>
          <w:szCs w:val="28"/>
          <w:highlight w:val="white"/>
        </w:rPr>
        <w:t xml:space="preserve"> а также средства от продажи права на заключение договоров ар</w:t>
      </w:r>
      <w:r>
        <w:rPr>
          <w:b/>
          <w:color w:val="000000" w:themeColor="text1"/>
          <w:sz w:val="28"/>
          <w:szCs w:val="28"/>
          <w:highlight w:val="white"/>
        </w:rPr>
        <w:t xml:space="preserve">енды указанных земельных участков, </w:t>
      </w:r>
      <w:r>
        <w:rPr>
          <w:rFonts w:eastAsia="Calibri"/>
          <w:i/>
          <w:color w:val="000000" w:themeColor="text1"/>
          <w:sz w:val="28"/>
          <w:szCs w:val="28"/>
          <w:highlight w:val="white"/>
        </w:rPr>
        <w:t xml:space="preserve">администри</w:t>
      </w:r>
      <w:r>
        <w:rPr>
          <w:rFonts w:eastAsia="Calibri"/>
          <w:i/>
          <w:color w:val="000000" w:themeColor="text1"/>
          <w:sz w:val="28"/>
          <w:szCs w:val="28"/>
          <w:highlight w:val="white"/>
        </w:rPr>
        <w:t xml:space="preserve">-</w:t>
      </w:r>
      <w:r>
        <w:rPr>
          <w:rFonts w:eastAsia="Calibri"/>
          <w:i/>
          <w:color w:val="000000" w:themeColor="text1"/>
          <w:sz w:val="28"/>
          <w:szCs w:val="28"/>
          <w:highlight w:val="white"/>
        </w:rPr>
        <w:t xml:space="preserve">руемые</w:t>
      </w:r>
      <w:r>
        <w:rPr>
          <w:rFonts w:eastAsia="Calibri"/>
          <w:i/>
          <w:color w:val="000000" w:themeColor="text1"/>
          <w:sz w:val="28"/>
          <w:szCs w:val="28"/>
          <w:highlight w:val="white"/>
        </w:rPr>
        <w:t xml:space="preserve"> департаментом земельных отношений</w:t>
      </w:r>
      <w:r>
        <w:rPr>
          <w:rFonts w:eastAsia="Calibri"/>
          <w:color w:val="000000" w:themeColor="text1"/>
          <w:sz w:val="28"/>
          <w:szCs w:val="28"/>
          <w:highlight w:val="white"/>
        </w:rPr>
        <w:t xml:space="preserve">,</w:t>
      </w:r>
      <w:r>
        <w:rPr>
          <w:color w:val="000000" w:themeColor="text1"/>
          <w:sz w:val="28"/>
          <w:szCs w:val="28"/>
          <w:highlight w:val="white"/>
        </w:rPr>
        <w:t xml:space="preserve"> поступили в сумме 35 606,4 тыс. руб., что составляет 151,0</w:t>
      </w:r>
      <w:r>
        <w:rPr>
          <w:color w:val="000000" w:themeColor="text1"/>
          <w:sz w:val="28"/>
          <w:szCs w:val="28"/>
          <w:highlight w:val="white"/>
        </w:rPr>
        <w:t xml:space="preserve"> </w:t>
      </w:r>
      <w:r>
        <w:rPr>
          <w:color w:val="000000" w:themeColor="text1"/>
          <w:sz w:val="28"/>
          <w:szCs w:val="28"/>
          <w:highlight w:val="white"/>
        </w:rPr>
        <w:t xml:space="preserve">% к плану отчетного периода (23 577,6 тыс. руб.) и 21,0</w:t>
      </w:r>
      <w:r>
        <w:rPr>
          <w:color w:val="000000" w:themeColor="text1"/>
          <w:sz w:val="28"/>
          <w:szCs w:val="28"/>
          <w:highlight w:val="white"/>
        </w:rPr>
        <w:t xml:space="preserve"> </w:t>
      </w:r>
      <w:r>
        <w:rPr>
          <w:color w:val="000000" w:themeColor="text1"/>
          <w:sz w:val="28"/>
          <w:szCs w:val="28"/>
          <w:highlight w:val="white"/>
        </w:rPr>
        <w:t xml:space="preserve">% к плану года (169 383,1 тыс. руб.). 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firstLine="709"/>
        <w:spacing w:line="240" w:lineRule="atLeast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В том числе: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firstLine="709"/>
        <w:spacing w:line="240" w:lineRule="atLeast"/>
        <w:tabs>
          <w:tab w:val="left" w:pos="709" w:leader="none"/>
        </w:tabs>
        <w:rPr>
          <w:color w:val="000000" w:themeColor="text1"/>
          <w:sz w:val="28"/>
          <w:szCs w:val="28"/>
          <w:highlight w:val="white"/>
        </w:rPr>
        <w:outlineLvl w:val="0"/>
      </w:pPr>
      <w:r>
        <w:rPr>
          <w:color w:val="000000" w:themeColor="text1"/>
          <w:sz w:val="28"/>
          <w:szCs w:val="28"/>
          <w:highlight w:val="white"/>
        </w:rPr>
        <w:t xml:space="preserve">- </w:t>
      </w:r>
      <w:r>
        <w:rPr>
          <w:b/>
          <w:bCs/>
          <w:i/>
          <w:color w:val="000000" w:themeColor="text1"/>
          <w:sz w:val="28"/>
          <w:szCs w:val="28"/>
          <w:highlight w:val="white"/>
        </w:rPr>
        <w:t xml:space="preserve">доходы от арендной платы за земельные участки</w:t>
      </w:r>
      <w:r>
        <w:rPr>
          <w:b/>
          <w:bCs/>
          <w:color w:val="000000" w:themeColor="text1"/>
          <w:sz w:val="28"/>
          <w:szCs w:val="28"/>
          <w:highlight w:val="white"/>
        </w:rPr>
        <w:t xml:space="preserve"> </w:t>
      </w:r>
      <w:r>
        <w:rPr>
          <w:color w:val="000000" w:themeColor="text1"/>
          <w:sz w:val="28"/>
          <w:szCs w:val="28"/>
          <w:highlight w:val="white"/>
        </w:rPr>
        <w:t xml:space="preserve">поступили в сумме </w:t>
      </w:r>
      <w:r>
        <w:rPr>
          <w:color w:val="000000" w:themeColor="text1"/>
          <w:sz w:val="28"/>
          <w:szCs w:val="28"/>
        </w:rPr>
        <w:br/>
      </w:r>
      <w:r>
        <w:rPr>
          <w:color w:val="000000" w:themeColor="text1"/>
          <w:sz w:val="28"/>
        </w:rPr>
        <w:t xml:space="preserve">24 827,7</w:t>
      </w:r>
      <w:r>
        <w:rPr>
          <w:color w:val="000000" w:themeColor="text1"/>
          <w:sz w:val="28"/>
          <w:szCs w:val="28"/>
          <w:highlight w:val="white"/>
        </w:rPr>
        <w:t xml:space="preserve"> тыс. руб., что на 30,3 % больше плана отчетного периода (</w:t>
      </w:r>
      <w:r>
        <w:rPr>
          <w:color w:val="000000" w:themeColor="text1"/>
          <w:sz w:val="28"/>
        </w:rPr>
        <w:t xml:space="preserve">19 053,0</w:t>
      </w:r>
      <w:r>
        <w:rPr>
          <w:color w:val="000000" w:themeColor="text1"/>
          <w:sz w:val="28"/>
          <w:szCs w:val="28"/>
          <w:highlight w:val="white"/>
        </w:rPr>
        <w:t xml:space="preserve"> тыс. руб.) </w:t>
      </w:r>
      <w:r>
        <w:rPr>
          <w:color w:val="000000" w:themeColor="text1"/>
          <w:sz w:val="28"/>
          <w:szCs w:val="28"/>
          <w:highlight w:val="white"/>
        </w:rPr>
        <w:t xml:space="preserve">  </w:t>
      </w:r>
      <w:r>
        <w:rPr>
          <w:color w:val="000000" w:themeColor="text1"/>
          <w:sz w:val="28"/>
          <w:szCs w:val="28"/>
          <w:highlight w:val="white"/>
        </w:rPr>
        <w:t xml:space="preserve">и боль</w:t>
      </w:r>
      <w:r>
        <w:rPr>
          <w:color w:val="000000" w:themeColor="text1"/>
          <w:sz w:val="28"/>
          <w:szCs w:val="28"/>
          <w:highlight w:val="white"/>
        </w:rPr>
        <w:t xml:space="preserve">ше объема аналогичного периода прошлого года на 9 714,6 тыс. руб. Перевыполнение плана отчетного периода обусловлено поступлением оплаты                             по договорам аренды, заключенным после формирования проекта бюджетного задания на 2025 год;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firstLine="709"/>
        <w:spacing w:line="240" w:lineRule="atLeast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- </w:t>
      </w:r>
      <w:r>
        <w:rPr>
          <w:b/>
          <w:bCs/>
          <w:i/>
          <w:iCs/>
          <w:color w:val="000000" w:themeColor="text1"/>
          <w:sz w:val="28"/>
          <w:szCs w:val="28"/>
          <w:highlight w:val="white"/>
        </w:rPr>
        <w:t xml:space="preserve">средства от продажи права на заключение договоров аренды земельных участков, находящихся в муниципальной собственности</w:t>
      </w:r>
      <w:r>
        <w:rPr>
          <w:b/>
          <w:bCs/>
          <w:color w:val="000000" w:themeColor="text1"/>
          <w:sz w:val="28"/>
          <w:szCs w:val="28"/>
          <w:highlight w:val="white"/>
        </w:rPr>
        <w:t xml:space="preserve">, </w:t>
      </w:r>
      <w:r>
        <w:rPr>
          <w:color w:val="000000" w:themeColor="text1"/>
          <w:sz w:val="28"/>
          <w:szCs w:val="28"/>
          <w:highlight w:val="white"/>
        </w:rPr>
        <w:t xml:space="preserve">поступили в сумме 10 778,7 тыс. руб., что больше в 2,4 раза плана отчетного период (4 524,6 тыс.</w:t>
      </w:r>
      <w:r>
        <w:rPr>
          <w:color w:val="000000" w:themeColor="text1"/>
          <w:sz w:val="28"/>
          <w:szCs w:val="28"/>
          <w:highlight w:val="white"/>
        </w:rPr>
        <w:t xml:space="preserve"> </w:t>
      </w:r>
      <w:r>
        <w:rPr>
          <w:color w:val="000000" w:themeColor="text1"/>
          <w:sz w:val="28"/>
          <w:szCs w:val="28"/>
          <w:highlight w:val="white"/>
        </w:rPr>
        <w:t xml:space="preserve">руб.). Перевыполнение плана связано с поступлением средств по ранее заключенному договору за 1 и 2 кварталы 2025 года.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firstLine="709"/>
        <w:spacing w:line="240" w:lineRule="atLeast"/>
        <w:tabs>
          <w:tab w:val="left" w:pos="709" w:leader="none"/>
        </w:tabs>
        <w:rPr>
          <w:rFonts w:eastAsia="Calibri"/>
          <w:color w:val="000000" w:themeColor="text1"/>
          <w:sz w:val="22"/>
          <w:szCs w:val="22"/>
          <w:highlight w:val="white"/>
        </w:rPr>
        <w:outlineLvl w:val="0"/>
      </w:pPr>
      <w:r>
        <w:rPr>
          <w:rFonts w:eastAsia="Calibri"/>
          <w:color w:val="000000" w:themeColor="text1"/>
          <w:sz w:val="22"/>
          <w:szCs w:val="22"/>
          <w:highlight w:val="white"/>
        </w:rPr>
      </w:r>
      <w:r>
        <w:rPr>
          <w:rFonts w:eastAsia="Calibri"/>
          <w:color w:val="000000" w:themeColor="text1"/>
          <w:sz w:val="22"/>
          <w:szCs w:val="22"/>
          <w:highlight w:val="white"/>
        </w:rPr>
      </w:r>
      <w:r>
        <w:rPr>
          <w:rFonts w:eastAsia="Calibri"/>
          <w:color w:val="000000" w:themeColor="text1"/>
          <w:sz w:val="22"/>
          <w:szCs w:val="22"/>
          <w:highlight w:val="white"/>
        </w:rPr>
      </w:r>
    </w:p>
    <w:p>
      <w:pPr>
        <w:spacing w:line="240" w:lineRule="atLeast"/>
        <w:tabs>
          <w:tab w:val="left" w:pos="709" w:leader="none"/>
        </w:tabs>
        <w:rPr>
          <w:rFonts w:eastAsia="Calibri"/>
          <w:color w:val="000000" w:themeColor="text1"/>
          <w:sz w:val="28"/>
          <w:szCs w:val="28"/>
          <w:highlight w:val="white"/>
        </w:rPr>
        <w:outlineLvl w:val="0"/>
      </w:pPr>
      <w:r>
        <w:rPr>
          <w:rFonts w:eastAsia="Calibri"/>
          <w:b/>
          <w:color w:val="000000" w:themeColor="text1"/>
          <w:sz w:val="28"/>
          <w:szCs w:val="28"/>
          <w:highlight w:val="white"/>
        </w:rPr>
        <w:tab/>
      </w:r>
      <w:r>
        <w:rPr>
          <w:rFonts w:eastAsia="Calibri"/>
          <w:b/>
          <w:color w:val="000000" w:themeColor="text1"/>
          <w:sz w:val="28"/>
          <w:szCs w:val="28"/>
          <w:highlight w:val="white"/>
        </w:rPr>
        <w:t xml:space="preserve">Доходы от сдачи в аренду муниципального имущества, </w:t>
      </w:r>
      <w:r>
        <w:rPr>
          <w:rFonts w:eastAsia="Calibri"/>
          <w:i/>
          <w:color w:val="000000" w:themeColor="text1"/>
          <w:sz w:val="28"/>
          <w:szCs w:val="28"/>
          <w:highlight w:val="white"/>
        </w:rPr>
        <w:t xml:space="preserve">администрируемые департаментом имущественных отношений</w:t>
      </w:r>
      <w:r>
        <w:rPr>
          <w:rFonts w:eastAsia="Calibri"/>
          <w:color w:val="000000" w:themeColor="text1"/>
          <w:sz w:val="28"/>
          <w:szCs w:val="28"/>
          <w:highlight w:val="white"/>
        </w:rPr>
        <w:t xml:space="preserve">, поступили в сумме 33</w:t>
      </w:r>
      <w:r>
        <w:rPr>
          <w:rFonts w:eastAsia="Calibri"/>
          <w:color w:val="000000" w:themeColor="text1"/>
          <w:sz w:val="28"/>
          <w:szCs w:val="28"/>
          <w:highlight w:val="white"/>
          <w:lang w:val="en-US"/>
        </w:rPr>
        <w:t xml:space="preserve"> </w:t>
      </w:r>
      <w:r>
        <w:rPr>
          <w:rFonts w:eastAsia="Calibri"/>
          <w:color w:val="000000" w:themeColor="text1"/>
          <w:sz w:val="28"/>
          <w:szCs w:val="28"/>
          <w:highlight w:val="white"/>
        </w:rPr>
        <w:t xml:space="preserve">196,5 тыс. руб., что составляет 100,3</w:t>
      </w:r>
      <w:r>
        <w:rPr>
          <w:rFonts w:eastAsia="Calibri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eastAsia="Calibri"/>
          <w:color w:val="000000" w:themeColor="text1"/>
          <w:sz w:val="28"/>
          <w:szCs w:val="28"/>
          <w:highlight w:val="white"/>
        </w:rPr>
        <w:t xml:space="preserve">% от плана отчетного периода (33 100,0 тыс. руб.) и 41,0</w:t>
      </w:r>
      <w:r>
        <w:rPr>
          <w:rFonts w:eastAsia="Calibri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eastAsia="Calibri"/>
          <w:color w:val="000000" w:themeColor="text1"/>
          <w:sz w:val="28"/>
          <w:szCs w:val="28"/>
          <w:highlight w:val="white"/>
        </w:rPr>
        <w:t xml:space="preserve">%</w:t>
      </w:r>
      <w:r>
        <w:rPr>
          <w:rFonts w:eastAsia="Calibri"/>
          <w:color w:val="000000" w:themeColor="text1"/>
          <w:sz w:val="28"/>
          <w:szCs w:val="28"/>
          <w:highlight w:val="white"/>
        </w:rPr>
        <w:t xml:space="preserve">                       </w:t>
      </w:r>
      <w:r>
        <w:rPr>
          <w:rFonts w:eastAsia="Calibri"/>
          <w:color w:val="000000" w:themeColor="text1"/>
          <w:sz w:val="28"/>
          <w:szCs w:val="28"/>
          <w:highlight w:val="white"/>
        </w:rPr>
        <w:t xml:space="preserve"> от плана года (80 987,0 тыс. руб.).</w:t>
      </w:r>
      <w:r>
        <w:rPr>
          <w:rFonts w:eastAsia="Calibri"/>
          <w:color w:val="000000" w:themeColor="text1"/>
          <w:sz w:val="28"/>
          <w:szCs w:val="28"/>
          <w:highlight w:val="none"/>
        </w:rPr>
        <w:t xml:space="preserve"> </w:t>
      </w:r>
      <w:r>
        <w:rPr>
          <w:color w:val="000000" w:themeColor="text1"/>
          <w:sz w:val="28"/>
          <w:szCs w:val="28"/>
          <w:highlight w:val="white"/>
        </w:rPr>
        <w:t xml:space="preserve">Относительно аналогичного периода прошлого года поступления по данному виду дохода составили 98,3</w:t>
      </w:r>
      <w:r>
        <w:rPr>
          <w:color w:val="000000" w:themeColor="text1"/>
          <w:sz w:val="28"/>
          <w:szCs w:val="28"/>
          <w:highlight w:val="white"/>
        </w:rPr>
        <w:t xml:space="preserve"> </w:t>
      </w:r>
      <w:r>
        <w:rPr>
          <w:color w:val="000000" w:themeColor="text1"/>
          <w:sz w:val="28"/>
          <w:szCs w:val="28"/>
          <w:highlight w:val="white"/>
        </w:rPr>
        <w:t xml:space="preserve">%.</w:t>
      </w:r>
      <w:r>
        <w:rPr>
          <w:rFonts w:eastAsia="Calibri"/>
          <w:color w:val="000000" w:themeColor="text1"/>
          <w:sz w:val="28"/>
          <w:szCs w:val="28"/>
          <w:highlight w:val="white"/>
        </w:rPr>
      </w:r>
      <w:r>
        <w:rPr>
          <w:rFonts w:eastAsia="Calibri"/>
          <w:color w:val="000000" w:themeColor="text1"/>
          <w:sz w:val="28"/>
          <w:szCs w:val="28"/>
          <w:highlight w:val="white"/>
        </w:rPr>
      </w:r>
    </w:p>
    <w:p>
      <w:pPr>
        <w:ind w:firstLine="709"/>
        <w:spacing w:line="240" w:lineRule="atLeast"/>
        <w:tabs>
          <w:tab w:val="left" w:pos="709" w:leader="none"/>
        </w:tabs>
        <w:rPr>
          <w:color w:val="000000" w:themeColor="text1"/>
          <w:sz w:val="22"/>
          <w:szCs w:val="22"/>
          <w:highlight w:val="white"/>
        </w:rPr>
        <w:outlineLvl w:val="0"/>
      </w:pPr>
      <w:r>
        <w:rPr>
          <w:color w:val="000000" w:themeColor="text1"/>
          <w:sz w:val="22"/>
          <w:szCs w:val="22"/>
          <w:highlight w:val="white"/>
        </w:rPr>
      </w:r>
      <w:r>
        <w:rPr>
          <w:color w:val="000000" w:themeColor="text1"/>
          <w:sz w:val="22"/>
          <w:szCs w:val="22"/>
          <w:highlight w:val="white"/>
        </w:rPr>
      </w:r>
      <w:r>
        <w:rPr>
          <w:color w:val="000000" w:themeColor="text1"/>
          <w:sz w:val="22"/>
          <w:szCs w:val="22"/>
          <w:highlight w:val="white"/>
        </w:rPr>
      </w:r>
    </w:p>
    <w:p>
      <w:pPr>
        <w:ind w:firstLine="709"/>
        <w:spacing w:line="240" w:lineRule="atLeast"/>
        <w:tabs>
          <w:tab w:val="left" w:pos="0" w:leader="none"/>
          <w:tab w:val="left" w:pos="900" w:leader="none"/>
        </w:tabs>
        <w:rPr>
          <w:color w:val="000000" w:themeColor="text1"/>
          <w:sz w:val="28"/>
          <w:szCs w:val="28"/>
          <w:highlight w:val="white"/>
        </w:rPr>
      </w:pPr>
      <w:r>
        <w:rPr>
          <w:b/>
          <w:bCs/>
          <w:color w:val="000000" w:themeColor="text1"/>
          <w:sz w:val="28"/>
          <w:szCs w:val="28"/>
          <w:highlight w:val="white"/>
        </w:rPr>
        <w:t xml:space="preserve">Прочие доходы от использования имущества и прав, находящихся</w:t>
      </w:r>
      <w:r>
        <w:rPr>
          <w:b/>
          <w:bCs/>
          <w:color w:val="000000" w:themeColor="text1"/>
          <w:sz w:val="28"/>
          <w:szCs w:val="28"/>
          <w:highlight w:val="white"/>
        </w:rPr>
        <w:t xml:space="preserve">                               </w:t>
      </w:r>
      <w:r>
        <w:rPr>
          <w:b/>
          <w:bCs/>
          <w:color w:val="000000" w:themeColor="text1"/>
          <w:sz w:val="28"/>
          <w:szCs w:val="28"/>
          <w:highlight w:val="white"/>
        </w:rPr>
        <w:t xml:space="preserve"> в государственной и муниципальной собственности (за исключением имущества бюджетных и автономных учреждений, а также имущества государственных</w:t>
      </w:r>
      <w:r>
        <w:rPr>
          <w:b/>
          <w:bCs/>
          <w:color w:val="000000" w:themeColor="text1"/>
          <w:sz w:val="28"/>
          <w:szCs w:val="28"/>
          <w:highlight w:val="white"/>
        </w:rPr>
        <w:t xml:space="preserve">                      </w:t>
      </w:r>
      <w:r>
        <w:rPr>
          <w:b/>
          <w:bCs/>
          <w:color w:val="000000" w:themeColor="text1"/>
          <w:sz w:val="28"/>
          <w:szCs w:val="28"/>
          <w:highlight w:val="white"/>
        </w:rPr>
        <w:t xml:space="preserve"> и муницип</w:t>
      </w:r>
      <w:r>
        <w:rPr>
          <w:b/>
          <w:bCs/>
          <w:color w:val="000000" w:themeColor="text1"/>
          <w:sz w:val="28"/>
          <w:szCs w:val="28"/>
          <w:highlight w:val="white"/>
        </w:rPr>
        <w:t xml:space="preserve">альных унитарных предприятий, в том числе казенных), </w:t>
      </w:r>
      <w:r>
        <w:rPr>
          <w:color w:val="000000" w:themeColor="text1"/>
          <w:sz w:val="28"/>
          <w:szCs w:val="28"/>
          <w:highlight w:val="white"/>
        </w:rPr>
        <w:t xml:space="preserve">поступили</w:t>
      </w:r>
      <w:r>
        <w:rPr>
          <w:color w:val="000000" w:themeColor="text1"/>
          <w:sz w:val="28"/>
          <w:szCs w:val="28"/>
          <w:highlight w:val="white"/>
        </w:rPr>
        <w:t xml:space="preserve">                </w:t>
      </w:r>
      <w:r>
        <w:rPr>
          <w:color w:val="000000" w:themeColor="text1"/>
          <w:sz w:val="28"/>
          <w:szCs w:val="28"/>
          <w:highlight w:val="white"/>
        </w:rPr>
        <w:t xml:space="preserve"> в сумме 76 455,3 тыс. руб., что составляет 111,8</w:t>
      </w:r>
      <w:r>
        <w:rPr>
          <w:color w:val="000000" w:themeColor="text1"/>
          <w:sz w:val="28"/>
          <w:szCs w:val="28"/>
          <w:highlight w:val="white"/>
        </w:rPr>
        <w:t xml:space="preserve"> </w:t>
      </w:r>
      <w:r>
        <w:rPr>
          <w:color w:val="000000" w:themeColor="text1"/>
          <w:sz w:val="28"/>
          <w:szCs w:val="28"/>
          <w:highlight w:val="white"/>
        </w:rPr>
        <w:t xml:space="preserve">% к плану отчетного периода (68 362,2 тыс. руб.) и 41,1</w:t>
      </w:r>
      <w:r>
        <w:rPr>
          <w:color w:val="000000" w:themeColor="text1"/>
          <w:sz w:val="28"/>
          <w:szCs w:val="28"/>
          <w:highlight w:val="white"/>
        </w:rPr>
        <w:t xml:space="preserve"> </w:t>
      </w:r>
      <w:r>
        <w:rPr>
          <w:color w:val="000000" w:themeColor="text1"/>
          <w:sz w:val="28"/>
          <w:szCs w:val="28"/>
          <w:highlight w:val="white"/>
        </w:rPr>
        <w:t xml:space="preserve">% к плану года (185 836,2 тыс. руб.).</w:t>
      </w:r>
      <w:r>
        <w:rPr>
          <w:b/>
          <w:bCs/>
          <w:color w:val="000000" w:themeColor="text1"/>
          <w:sz w:val="28"/>
          <w:szCs w:val="28"/>
          <w:highlight w:val="white"/>
        </w:rPr>
        <w:t xml:space="preserve"> 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firstLine="709"/>
        <w:spacing w:line="240" w:lineRule="atLeast"/>
        <w:tabs>
          <w:tab w:val="left" w:pos="0" w:leader="none"/>
          <w:tab w:val="left" w:pos="900" w:leader="none"/>
        </w:tabs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В том числе: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firstLine="709"/>
        <w:spacing w:line="240" w:lineRule="atLeast"/>
        <w:tabs>
          <w:tab w:val="left" w:pos="0" w:leader="none"/>
          <w:tab w:val="left" w:pos="900" w:leader="none"/>
        </w:tabs>
        <w:rPr>
          <w:color w:val="000000" w:themeColor="text1"/>
          <w:sz w:val="28"/>
          <w:szCs w:val="28"/>
          <w:highlight w:val="white"/>
        </w:rPr>
      </w:pPr>
      <w:r>
        <w:rPr>
          <w:b/>
          <w:color w:val="000000" w:themeColor="text1"/>
          <w:sz w:val="28"/>
          <w:szCs w:val="28"/>
          <w:highlight w:val="white"/>
        </w:rPr>
        <w:t xml:space="preserve">- </w:t>
      </w:r>
      <w:r>
        <w:rPr>
          <w:b/>
          <w:i/>
          <w:iCs/>
          <w:color w:val="000000" w:themeColor="text1"/>
          <w:sz w:val="28"/>
          <w:szCs w:val="28"/>
          <w:highlight w:val="white"/>
        </w:rPr>
        <w:t xml:space="preserve">доходы по договорам на размещение рекламных конструкций</w:t>
      </w:r>
      <w:r>
        <w:rPr>
          <w:i/>
          <w:iCs/>
          <w:color w:val="000000" w:themeColor="text1"/>
          <w:sz w:val="28"/>
          <w:szCs w:val="28"/>
          <w:highlight w:val="white"/>
        </w:rPr>
        <w:t xml:space="preserve">, </w:t>
      </w:r>
      <w:r>
        <w:rPr>
          <w:i/>
          <w:color w:val="000000" w:themeColor="text1"/>
          <w:sz w:val="28"/>
          <w:szCs w:val="28"/>
          <w:highlight w:val="white"/>
        </w:rPr>
        <w:t xml:space="preserve">администри</w:t>
      </w:r>
      <w:r>
        <w:rPr>
          <w:i/>
          <w:color w:val="000000" w:themeColor="text1"/>
          <w:sz w:val="28"/>
          <w:szCs w:val="28"/>
          <w:highlight w:val="white"/>
        </w:rPr>
        <w:t xml:space="preserve">-</w:t>
      </w:r>
      <w:r>
        <w:rPr>
          <w:i/>
          <w:color w:val="000000" w:themeColor="text1"/>
          <w:sz w:val="28"/>
          <w:szCs w:val="28"/>
          <w:highlight w:val="white"/>
        </w:rPr>
        <w:t xml:space="preserve">руемые</w:t>
      </w:r>
      <w:r>
        <w:rPr>
          <w:i/>
          <w:color w:val="000000" w:themeColor="text1"/>
          <w:sz w:val="28"/>
          <w:szCs w:val="28"/>
          <w:highlight w:val="white"/>
        </w:rPr>
        <w:t xml:space="preserve"> департаментом экономики и промышленной политики</w:t>
      </w:r>
      <w:r>
        <w:rPr>
          <w:color w:val="000000" w:themeColor="text1"/>
          <w:sz w:val="28"/>
          <w:szCs w:val="28"/>
          <w:highlight w:val="white"/>
        </w:rPr>
        <w:t xml:space="preserve">, поступили в сумме </w:t>
      </w:r>
      <w:r>
        <w:rPr>
          <w:color w:val="000000" w:themeColor="text1"/>
          <w:sz w:val="28"/>
          <w:szCs w:val="28"/>
          <w:highlight w:val="white"/>
        </w:rPr>
        <w:t xml:space="preserve">              </w:t>
      </w:r>
      <w:r>
        <w:rPr>
          <w:color w:val="000000" w:themeColor="text1"/>
          <w:sz w:val="28"/>
          <w:szCs w:val="28"/>
          <w:highlight w:val="white"/>
        </w:rPr>
        <w:t xml:space="preserve">39 625,0 тыс. руб.</w:t>
      </w:r>
      <w:r>
        <w:rPr>
          <w:color w:val="000000" w:themeColor="text1"/>
          <w:sz w:val="28"/>
          <w:szCs w:val="28"/>
          <w:highlight w:val="white"/>
        </w:rPr>
        <w:t xml:space="preserve">,</w:t>
      </w:r>
      <w:r>
        <w:rPr>
          <w:color w:val="000000" w:themeColor="text1"/>
          <w:sz w:val="28"/>
          <w:szCs w:val="28"/>
          <w:highlight w:val="white"/>
        </w:rPr>
        <w:t xml:space="preserve"> или 104,3</w:t>
      </w:r>
      <w:r>
        <w:rPr>
          <w:color w:val="000000" w:themeColor="text1"/>
          <w:sz w:val="28"/>
          <w:szCs w:val="28"/>
          <w:highlight w:val="white"/>
        </w:rPr>
        <w:t xml:space="preserve"> </w:t>
      </w:r>
      <w:r>
        <w:rPr>
          <w:color w:val="000000" w:themeColor="text1"/>
          <w:sz w:val="28"/>
          <w:szCs w:val="28"/>
          <w:highlight w:val="white"/>
        </w:rPr>
        <w:t xml:space="preserve">% к плану </w:t>
      </w:r>
      <w:r>
        <w:rPr>
          <w:rFonts w:eastAsia="Calibri"/>
          <w:color w:val="000000" w:themeColor="text1"/>
          <w:sz w:val="28"/>
          <w:szCs w:val="28"/>
          <w:highlight w:val="white"/>
        </w:rPr>
        <w:t xml:space="preserve">отчетного периода</w:t>
      </w:r>
      <w:r>
        <w:rPr>
          <w:rFonts w:eastAsia="Calibri"/>
          <w:color w:val="000000" w:themeColor="text1"/>
          <w:sz w:val="28"/>
          <w:szCs w:val="28"/>
          <w:highlight w:val="white"/>
        </w:rPr>
        <w:t xml:space="preserve"> </w:t>
      </w:r>
      <w:r>
        <w:rPr>
          <w:color w:val="000000" w:themeColor="text1"/>
          <w:sz w:val="28"/>
          <w:szCs w:val="28"/>
          <w:highlight w:val="white"/>
        </w:rPr>
        <w:t xml:space="preserve">(37 979,6 тыс. руб.) и 37,8</w:t>
      </w:r>
      <w:r>
        <w:rPr>
          <w:color w:val="000000" w:themeColor="text1"/>
          <w:sz w:val="28"/>
          <w:szCs w:val="28"/>
          <w:highlight w:val="white"/>
        </w:rPr>
        <w:t xml:space="preserve"> </w:t>
      </w:r>
      <w:r>
        <w:rPr>
          <w:color w:val="000000" w:themeColor="text1"/>
          <w:sz w:val="28"/>
          <w:szCs w:val="28"/>
          <w:highlight w:val="white"/>
        </w:rPr>
        <w:t xml:space="preserve">% к плану года (104 746,7 тыс. руб.). Перевыполнение плана отчетного периода обусловлено поступлением аванс</w:t>
      </w:r>
      <w:r>
        <w:rPr>
          <w:color w:val="000000" w:themeColor="text1"/>
          <w:sz w:val="28"/>
          <w:szCs w:val="28"/>
          <w:highlight w:val="white"/>
        </w:rPr>
        <w:t xml:space="preserve">овых платежей за июнь 2025 года;</w:t>
      </w:r>
      <w:r>
        <w:rPr>
          <w:color w:val="000000" w:themeColor="text1"/>
          <w:sz w:val="28"/>
          <w:szCs w:val="28"/>
          <w:highlight w:val="white"/>
        </w:rPr>
        <w:t xml:space="preserve"> 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firstLine="709"/>
        <w:spacing w:line="240" w:lineRule="atLeast"/>
        <w:rPr>
          <w:color w:val="000000" w:themeColor="text1"/>
          <w:sz w:val="28"/>
          <w:szCs w:val="28"/>
          <w:highlight w:val="white"/>
        </w:rPr>
      </w:pPr>
      <w:r>
        <w:rPr>
          <w:b/>
          <w:color w:val="000000" w:themeColor="text1"/>
          <w:sz w:val="28"/>
          <w:szCs w:val="28"/>
          <w:highlight w:val="white"/>
        </w:rPr>
        <w:t xml:space="preserve">- </w:t>
      </w:r>
      <w:r>
        <w:rPr>
          <w:b/>
          <w:i/>
          <w:iCs/>
          <w:color w:val="000000" w:themeColor="text1"/>
          <w:sz w:val="28"/>
          <w:szCs w:val="28"/>
          <w:highlight w:val="white"/>
        </w:rPr>
        <w:t xml:space="preserve">доходы по договорам на размещение нестационарных объектов</w:t>
      </w:r>
      <w:r>
        <w:rPr>
          <w:i/>
          <w:iCs/>
          <w:color w:val="000000" w:themeColor="text1"/>
          <w:sz w:val="28"/>
          <w:szCs w:val="28"/>
          <w:highlight w:val="white"/>
        </w:rPr>
        <w:t xml:space="preserve">, </w:t>
      </w:r>
      <w:r>
        <w:rPr>
          <w:i/>
          <w:color w:val="000000" w:themeColor="text1"/>
          <w:sz w:val="28"/>
          <w:szCs w:val="28"/>
          <w:highlight w:val="white"/>
        </w:rPr>
        <w:t xml:space="preserve">админист</w:t>
      </w:r>
      <w:r>
        <w:rPr>
          <w:i/>
          <w:color w:val="000000" w:themeColor="text1"/>
          <w:sz w:val="28"/>
          <w:szCs w:val="28"/>
          <w:highlight w:val="white"/>
        </w:rPr>
        <w:t xml:space="preserve">-</w:t>
      </w:r>
      <w:r>
        <w:rPr>
          <w:i/>
          <w:color w:val="000000" w:themeColor="text1"/>
          <w:sz w:val="28"/>
          <w:szCs w:val="28"/>
          <w:highlight w:val="white"/>
        </w:rPr>
        <w:t xml:space="preserve">рируемые</w:t>
      </w:r>
      <w:r>
        <w:rPr>
          <w:i/>
          <w:color w:val="000000" w:themeColor="text1"/>
          <w:sz w:val="28"/>
          <w:szCs w:val="28"/>
          <w:highlight w:val="white"/>
        </w:rPr>
        <w:t xml:space="preserve"> департаментом экономики и промышленной политики</w:t>
      </w:r>
      <w:r>
        <w:rPr>
          <w:color w:val="000000" w:themeColor="text1"/>
          <w:sz w:val="28"/>
          <w:szCs w:val="28"/>
          <w:highlight w:val="white"/>
        </w:rPr>
        <w:t xml:space="preserve">, поступили в </w:t>
      </w:r>
      <w:r>
        <w:rPr>
          <w:color w:val="000000" w:themeColor="text1"/>
          <w:sz w:val="28"/>
          <w:szCs w:val="28"/>
          <w:highlight w:val="white"/>
        </w:rPr>
        <w:t xml:space="preserve">сумме</w:t>
      </w:r>
      <w:r>
        <w:rPr>
          <w:color w:val="000000" w:themeColor="text1"/>
          <w:sz w:val="28"/>
          <w:szCs w:val="28"/>
          <w:highlight w:val="white"/>
        </w:rPr>
        <w:t xml:space="preserve">  </w:t>
      </w:r>
      <w:r>
        <w:rPr>
          <w:color w:val="000000" w:themeColor="text1"/>
          <w:sz w:val="28"/>
          <w:szCs w:val="28"/>
          <w:highlight w:val="white"/>
        </w:rPr>
        <w:t xml:space="preserve">8</w:t>
      </w:r>
      <w:r>
        <w:rPr>
          <w:color w:val="000000" w:themeColor="text1"/>
          <w:sz w:val="28"/>
          <w:szCs w:val="28"/>
          <w:highlight w:val="white"/>
        </w:rPr>
        <w:t xml:space="preserve"> 091,9 тыс. руб., что в 2,5 раза превышает план </w:t>
      </w:r>
      <w:r>
        <w:rPr>
          <w:rFonts w:eastAsia="Calibri"/>
          <w:color w:val="000000" w:themeColor="text1"/>
          <w:sz w:val="28"/>
          <w:szCs w:val="28"/>
          <w:highlight w:val="white"/>
        </w:rPr>
        <w:t xml:space="preserve">отчетного периода</w:t>
      </w:r>
      <w:r>
        <w:rPr>
          <w:color w:val="000000" w:themeColor="text1"/>
          <w:sz w:val="28"/>
          <w:szCs w:val="28"/>
          <w:highlight w:val="white"/>
        </w:rPr>
        <w:t xml:space="preserve"> (3 266,1 тыс. руб.)</w:t>
      </w:r>
      <w:r>
        <w:rPr>
          <w:color w:val="000000" w:themeColor="text1"/>
          <w:sz w:val="28"/>
          <w:szCs w:val="28"/>
          <w:highlight w:val="white"/>
        </w:rPr>
        <w:t xml:space="preserve">   </w:t>
      </w:r>
      <w:r>
        <w:rPr>
          <w:color w:val="000000" w:themeColor="text1"/>
          <w:sz w:val="28"/>
          <w:szCs w:val="28"/>
          <w:highlight w:val="white"/>
        </w:rPr>
        <w:t xml:space="preserve"> и сос</w:t>
      </w:r>
      <w:r>
        <w:rPr>
          <w:color w:val="000000" w:themeColor="text1"/>
          <w:sz w:val="28"/>
          <w:szCs w:val="28"/>
          <w:highlight w:val="white"/>
        </w:rPr>
        <w:t xml:space="preserve">тавляет 73,3 % к плану года (11 046,9 тыс. руб.).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firstLine="709"/>
        <w:spacing w:line="240" w:lineRule="atLeast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Перевыполнение плана отчетного периода обусловлено поступлением авансовых платежей, а также задолженности по договорам на размещение нестационарных торговых объектов.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firstLine="709"/>
        <w:spacing w:line="240" w:lineRule="atLeast"/>
        <w:tabs>
          <w:tab w:val="left" w:pos="709" w:leader="none"/>
        </w:tabs>
        <w:rPr>
          <w:rFonts w:eastAsia="Calibri"/>
          <w:color w:val="000000" w:themeColor="text1"/>
          <w:sz w:val="24"/>
          <w:szCs w:val="24"/>
          <w:highlight w:val="white"/>
        </w:rPr>
        <w:outlineLvl w:val="0"/>
      </w:pPr>
      <w:r>
        <w:rPr>
          <w:rFonts w:eastAsia="Calibri"/>
          <w:color w:val="000000" w:themeColor="text1"/>
          <w:sz w:val="24"/>
          <w:szCs w:val="24"/>
          <w:highlight w:val="white"/>
        </w:rPr>
      </w:r>
      <w:r>
        <w:rPr>
          <w:rFonts w:eastAsia="Calibri"/>
          <w:color w:val="000000" w:themeColor="text1"/>
          <w:sz w:val="24"/>
          <w:szCs w:val="24"/>
          <w:highlight w:val="white"/>
        </w:rPr>
      </w:r>
      <w:r>
        <w:rPr>
          <w:rFonts w:eastAsia="Calibri"/>
          <w:color w:val="000000" w:themeColor="text1"/>
          <w:sz w:val="24"/>
          <w:szCs w:val="24"/>
          <w:highlight w:val="white"/>
        </w:rPr>
      </w:r>
    </w:p>
    <w:p>
      <w:pPr>
        <w:ind w:firstLine="567"/>
        <w:spacing w:line="240" w:lineRule="atLeast"/>
        <w:tabs>
          <w:tab w:val="left" w:pos="0" w:leader="none"/>
          <w:tab w:val="left" w:pos="900" w:leader="none"/>
        </w:tabs>
        <w:rPr>
          <w:rFonts w:eastAsia="Calibri"/>
          <w:color w:val="000000" w:themeColor="text1"/>
          <w:sz w:val="28"/>
          <w:szCs w:val="28"/>
          <w:highlight w:val="white"/>
        </w:rPr>
      </w:pPr>
      <w:r>
        <w:rPr>
          <w:rFonts w:eastAsia="Calibri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eastAsia="Calibri"/>
          <w:color w:val="000000" w:themeColor="text1"/>
          <w:sz w:val="28"/>
          <w:szCs w:val="28"/>
          <w:highlight w:val="white"/>
        </w:rPr>
        <w:t xml:space="preserve"> </w:t>
      </w:r>
      <w:r>
        <w:rPr>
          <w:b/>
          <w:color w:val="000000" w:themeColor="text1"/>
          <w:sz w:val="28"/>
          <w:szCs w:val="28"/>
          <w:highlight w:val="white"/>
        </w:rPr>
        <w:t xml:space="preserve">Платежи при пользовании природными ресурсами</w:t>
      </w:r>
      <w:r>
        <w:rPr>
          <w:color w:val="000000" w:themeColor="text1"/>
          <w:sz w:val="28"/>
          <w:szCs w:val="28"/>
          <w:highlight w:val="white"/>
        </w:rPr>
        <w:t xml:space="preserve">, поступили в сумме</w:t>
      </w:r>
      <w:r>
        <w:rPr>
          <w:color w:val="000000" w:themeColor="text1"/>
          <w:sz w:val="28"/>
          <w:szCs w:val="28"/>
          <w:highlight w:val="white"/>
        </w:rPr>
        <w:br/>
        <w:t xml:space="preserve">38</w:t>
      </w:r>
      <w:r>
        <w:rPr>
          <w:rFonts w:eastAsia="Calibri"/>
          <w:color w:val="000000" w:themeColor="text1"/>
          <w:sz w:val="28"/>
          <w:szCs w:val="28"/>
          <w:highlight w:val="white"/>
        </w:rPr>
        <w:t xml:space="preserve"> 898,4 </w:t>
      </w:r>
      <w:r>
        <w:rPr>
          <w:color w:val="000000" w:themeColor="text1"/>
          <w:sz w:val="28"/>
          <w:szCs w:val="28"/>
          <w:highlight w:val="white"/>
        </w:rPr>
        <w:t xml:space="preserve">тыс. руб., </w:t>
      </w:r>
      <w:r>
        <w:rPr>
          <w:rFonts w:eastAsia="Calibri"/>
          <w:color w:val="000000" w:themeColor="text1"/>
          <w:sz w:val="28"/>
          <w:szCs w:val="28"/>
          <w:highlight w:val="white"/>
        </w:rPr>
        <w:t xml:space="preserve">что в 3,3 раза превышает план отчетного периода (11 890,6 </w:t>
      </w:r>
      <w:r>
        <w:rPr>
          <w:rFonts w:eastAsia="Calibri"/>
          <w:color w:val="000000" w:themeColor="text1"/>
          <w:sz w:val="28"/>
          <w:szCs w:val="28"/>
          <w:highlight w:val="white"/>
        </w:rPr>
        <w:t xml:space="preserve">                          </w:t>
      </w:r>
      <w:r>
        <w:rPr>
          <w:rFonts w:eastAsia="Calibri"/>
          <w:color w:val="000000" w:themeColor="text1"/>
          <w:sz w:val="28"/>
          <w:szCs w:val="28"/>
          <w:highlight w:val="white"/>
        </w:rPr>
        <w:t xml:space="preserve">тыс.</w:t>
      </w:r>
      <w:r>
        <w:rPr>
          <w:rFonts w:eastAsia="Calibri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eastAsia="Calibri"/>
          <w:color w:val="000000" w:themeColor="text1"/>
          <w:sz w:val="28"/>
          <w:szCs w:val="28"/>
          <w:highlight w:val="white"/>
        </w:rPr>
        <w:t xml:space="preserve">руб.) и </w:t>
      </w:r>
      <w:r>
        <w:rPr>
          <w:color w:val="000000" w:themeColor="text1"/>
          <w:sz w:val="28"/>
          <w:szCs w:val="28"/>
          <w:highlight w:val="white"/>
        </w:rPr>
        <w:t xml:space="preserve">в 1,6 раза превышает план года (24</w:t>
      </w:r>
      <w:r>
        <w:rPr>
          <w:rFonts w:eastAsia="Calibri"/>
          <w:color w:val="000000" w:themeColor="text1"/>
          <w:sz w:val="28"/>
          <w:szCs w:val="28"/>
          <w:highlight w:val="white"/>
        </w:rPr>
        <w:t xml:space="preserve"> </w:t>
      </w:r>
      <w:r>
        <w:rPr>
          <w:color w:val="000000" w:themeColor="text1"/>
          <w:sz w:val="28"/>
          <w:szCs w:val="28"/>
          <w:highlight w:val="white"/>
        </w:rPr>
        <w:t xml:space="preserve">461,7 тыс. руб.)</w:t>
      </w:r>
      <w:r>
        <w:rPr>
          <w:rFonts w:eastAsia="Calibri"/>
          <w:color w:val="000000" w:themeColor="text1"/>
          <w:sz w:val="28"/>
          <w:szCs w:val="28"/>
          <w:highlight w:val="white"/>
        </w:rPr>
        <w:t xml:space="preserve">.</w:t>
      </w:r>
      <w:r>
        <w:rPr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eastAsia="Calibri"/>
          <w:color w:val="000000" w:themeColor="text1"/>
          <w:sz w:val="28"/>
          <w:szCs w:val="28"/>
          <w:highlight w:val="white"/>
        </w:rPr>
        <w:t xml:space="preserve">В</w:t>
      </w:r>
      <w:r>
        <w:rPr>
          <w:color w:val="000000" w:themeColor="text1"/>
          <w:sz w:val="28"/>
          <w:szCs w:val="28"/>
          <w:highlight w:val="white"/>
        </w:rPr>
        <w:t xml:space="preserve"> том числе:</w:t>
      </w:r>
      <w:r>
        <w:rPr>
          <w:rFonts w:eastAsia="Calibri"/>
          <w:color w:val="000000" w:themeColor="text1"/>
          <w:sz w:val="28"/>
          <w:szCs w:val="28"/>
          <w:highlight w:val="white"/>
        </w:rPr>
      </w:r>
      <w:r>
        <w:rPr>
          <w:rFonts w:eastAsia="Calibri"/>
          <w:color w:val="000000" w:themeColor="text1"/>
          <w:sz w:val="28"/>
          <w:szCs w:val="28"/>
          <w:highlight w:val="white"/>
        </w:rPr>
      </w:r>
    </w:p>
    <w:p>
      <w:pPr>
        <w:ind w:firstLine="709"/>
        <w:spacing w:line="240" w:lineRule="atLeast"/>
        <w:tabs>
          <w:tab w:val="left" w:pos="709" w:leader="none"/>
        </w:tabs>
        <w:rPr>
          <w:rFonts w:eastAsia="Calibri"/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- </w:t>
      </w:r>
      <w:r>
        <w:rPr>
          <w:b/>
          <w:bCs/>
          <w:i/>
          <w:color w:val="000000" w:themeColor="text1"/>
          <w:sz w:val="28"/>
          <w:szCs w:val="28"/>
          <w:highlight w:val="white"/>
        </w:rPr>
        <w:t xml:space="preserve">плата за негативное воздействие на окружающую среду, </w:t>
      </w:r>
      <w:r>
        <w:rPr>
          <w:i/>
          <w:color w:val="000000" w:themeColor="text1"/>
          <w:sz w:val="28"/>
          <w:szCs w:val="28"/>
          <w:highlight w:val="white"/>
        </w:rPr>
        <w:t xml:space="preserve">администрируемая</w:t>
      </w:r>
      <w:r>
        <w:rPr>
          <w:color w:val="000000" w:themeColor="text1"/>
          <w:sz w:val="28"/>
          <w:szCs w:val="28"/>
          <w:highlight w:val="white"/>
        </w:rPr>
        <w:t xml:space="preserve"> </w:t>
      </w:r>
      <w:r>
        <w:rPr>
          <w:i/>
          <w:color w:val="000000" w:themeColor="text1"/>
          <w:sz w:val="28"/>
          <w:szCs w:val="28"/>
          <w:highlight w:val="white"/>
        </w:rPr>
        <w:t xml:space="preserve">Западно-Уральским</w:t>
      </w:r>
      <w:r>
        <w:rPr>
          <w:i/>
          <w:color w:val="000000" w:themeColor="text1"/>
          <w:sz w:val="28"/>
          <w:szCs w:val="28"/>
          <w:highlight w:val="white"/>
        </w:rPr>
        <w:t xml:space="preserve"> межрегиональным управлением </w:t>
      </w:r>
      <w:r>
        <w:rPr>
          <w:i/>
          <w:color w:val="000000" w:themeColor="text1"/>
          <w:sz w:val="28"/>
          <w:szCs w:val="28"/>
          <w:highlight w:val="white"/>
        </w:rPr>
        <w:t xml:space="preserve">Росприроднадзора</w:t>
      </w:r>
      <w:r>
        <w:rPr>
          <w:i/>
          <w:color w:val="000000" w:themeColor="text1"/>
          <w:sz w:val="28"/>
          <w:szCs w:val="28"/>
          <w:highlight w:val="white"/>
        </w:rPr>
        <w:t xml:space="preserve">,</w:t>
      </w:r>
      <w:r>
        <w:rPr>
          <w:color w:val="000000" w:themeColor="text1"/>
          <w:sz w:val="28"/>
          <w:szCs w:val="28"/>
          <w:highlight w:val="white"/>
        </w:rPr>
        <w:t xml:space="preserve"> поступила </w:t>
      </w:r>
      <w:r>
        <w:rPr>
          <w:color w:val="000000" w:themeColor="text1"/>
          <w:sz w:val="28"/>
          <w:szCs w:val="28"/>
          <w:highlight w:val="white"/>
        </w:rPr>
        <w:t xml:space="preserve">              </w:t>
      </w:r>
      <w:r>
        <w:rPr>
          <w:color w:val="000000" w:themeColor="text1"/>
          <w:sz w:val="28"/>
          <w:szCs w:val="28"/>
          <w:highlight w:val="white"/>
        </w:rPr>
        <w:t xml:space="preserve">в сумме 37</w:t>
      </w:r>
      <w:r>
        <w:rPr>
          <w:rFonts w:eastAsia="Calibri"/>
          <w:color w:val="000000" w:themeColor="text1"/>
          <w:sz w:val="28"/>
          <w:szCs w:val="28"/>
          <w:highlight w:val="white"/>
        </w:rPr>
        <w:t xml:space="preserve"> 649,2</w:t>
      </w:r>
      <w:r>
        <w:rPr>
          <w:color w:val="000000" w:themeColor="text1"/>
          <w:sz w:val="28"/>
          <w:szCs w:val="28"/>
          <w:highlight w:val="white"/>
        </w:rPr>
        <w:t xml:space="preserve"> тыс. руб., </w:t>
      </w:r>
      <w:r>
        <w:rPr>
          <w:rFonts w:eastAsia="Calibri"/>
          <w:color w:val="000000" w:themeColor="text1"/>
          <w:sz w:val="28"/>
          <w:szCs w:val="28"/>
          <w:highlight w:val="white"/>
        </w:rPr>
        <w:t xml:space="preserve">что в 3,5 раза превышает план отчетного периода (10 686,3 тыс. руб.) и </w:t>
      </w:r>
      <w:r>
        <w:rPr>
          <w:color w:val="000000" w:themeColor="text1"/>
          <w:sz w:val="28"/>
          <w:szCs w:val="28"/>
          <w:highlight w:val="white"/>
        </w:rPr>
        <w:t xml:space="preserve">в 1,8 раза превышает </w:t>
      </w:r>
      <w:r>
        <w:rPr>
          <w:rFonts w:eastAsia="Calibri"/>
          <w:color w:val="000000" w:themeColor="text1"/>
          <w:sz w:val="28"/>
          <w:szCs w:val="28"/>
          <w:highlight w:val="white"/>
        </w:rPr>
        <w:t xml:space="preserve">плана года (</w:t>
      </w:r>
      <w:r>
        <w:rPr>
          <w:color w:val="000000" w:themeColor="text1"/>
          <w:sz w:val="28"/>
          <w:szCs w:val="28"/>
          <w:highlight w:val="white"/>
        </w:rPr>
        <w:t xml:space="preserve">21</w:t>
      </w:r>
      <w:r>
        <w:rPr>
          <w:rFonts w:eastAsia="Calibri"/>
          <w:color w:val="000000" w:themeColor="text1"/>
          <w:sz w:val="28"/>
          <w:szCs w:val="28"/>
          <w:highlight w:val="white"/>
        </w:rPr>
        <w:t xml:space="preserve"> </w:t>
      </w:r>
      <w:r>
        <w:rPr>
          <w:color w:val="000000" w:themeColor="text1"/>
          <w:sz w:val="28"/>
          <w:szCs w:val="28"/>
          <w:highlight w:val="white"/>
        </w:rPr>
        <w:t xml:space="preserve">37</w:t>
      </w:r>
      <w:r>
        <w:rPr>
          <w:color w:val="000000" w:themeColor="text1"/>
          <w:sz w:val="28"/>
          <w:szCs w:val="28"/>
          <w:highlight w:val="white"/>
        </w:rPr>
        <w:t xml:space="preserve">3,0 т</w:t>
      </w:r>
      <w:r>
        <w:rPr>
          <w:rFonts w:eastAsia="Calibri"/>
          <w:color w:val="000000" w:themeColor="text1"/>
          <w:sz w:val="28"/>
          <w:szCs w:val="28"/>
          <w:highlight w:val="white"/>
        </w:rPr>
        <w:t xml:space="preserve">ыс. руб.)</w:t>
      </w:r>
      <w:r>
        <w:rPr>
          <w:color w:val="000000" w:themeColor="text1"/>
          <w:sz w:val="28"/>
          <w:szCs w:val="28"/>
          <w:highlight w:val="white"/>
        </w:rPr>
        <w:t xml:space="preserve">. </w:t>
      </w:r>
      <w:r>
        <w:rPr>
          <w:rFonts w:eastAsia="Calibri"/>
          <w:color w:val="000000" w:themeColor="text1"/>
          <w:sz w:val="28"/>
          <w:szCs w:val="28"/>
          <w:highlight w:val="white"/>
        </w:rPr>
        <w:t xml:space="preserve">Перевыполнение плана обусловлено перечислениями крупнейших плательщиков по представленным декларациям за 2024 год;</w:t>
      </w:r>
      <w:r>
        <w:rPr>
          <w:rFonts w:eastAsia="Calibri"/>
          <w:color w:val="000000" w:themeColor="text1"/>
          <w:sz w:val="28"/>
          <w:szCs w:val="28"/>
          <w:highlight w:val="white"/>
        </w:rPr>
      </w:r>
      <w:r>
        <w:rPr>
          <w:rFonts w:eastAsia="Calibri"/>
          <w:color w:val="000000" w:themeColor="text1"/>
          <w:sz w:val="28"/>
          <w:szCs w:val="28"/>
          <w:highlight w:val="white"/>
        </w:rPr>
      </w:r>
    </w:p>
    <w:p>
      <w:pPr>
        <w:ind w:firstLine="709"/>
        <w:spacing w:line="240" w:lineRule="atLeast"/>
        <w:tabs>
          <w:tab w:val="left" w:pos="709" w:leader="none"/>
        </w:tabs>
        <w:rPr>
          <w:color w:val="000000" w:themeColor="text1"/>
          <w:sz w:val="28"/>
          <w:szCs w:val="28"/>
          <w:highlight w:val="white"/>
        </w:rPr>
        <w:outlineLvl w:val="0"/>
      </w:pPr>
      <w:r>
        <w:rPr>
          <w:rFonts w:eastAsia="Calibri"/>
          <w:color w:val="000000" w:themeColor="text1"/>
          <w:sz w:val="28"/>
          <w:szCs w:val="28"/>
          <w:highlight w:val="white"/>
        </w:rPr>
        <w:t xml:space="preserve">- </w:t>
      </w:r>
      <w:r>
        <w:rPr>
          <w:rFonts w:eastAsia="Calibri"/>
          <w:b/>
          <w:bCs/>
          <w:i/>
          <w:color w:val="000000" w:themeColor="text1"/>
          <w:sz w:val="28"/>
          <w:szCs w:val="28"/>
          <w:highlight w:val="white"/>
        </w:rPr>
        <w:t xml:space="preserve">плата за использование лесов</w:t>
      </w:r>
      <w:r>
        <w:rPr>
          <w:rFonts w:eastAsia="Calibri"/>
          <w:i/>
          <w:color w:val="000000" w:themeColor="text1"/>
          <w:sz w:val="28"/>
          <w:szCs w:val="28"/>
          <w:highlight w:val="white"/>
        </w:rPr>
        <w:t xml:space="preserve">, администрируемая управлением по экологии</w:t>
      </w:r>
      <w:r>
        <w:rPr>
          <w:rFonts w:eastAsia="Calibri"/>
          <w:i/>
          <w:color w:val="000000" w:themeColor="text1"/>
          <w:sz w:val="28"/>
          <w:szCs w:val="28"/>
          <w:highlight w:val="white"/>
        </w:rPr>
        <w:t xml:space="preserve">                 </w:t>
      </w:r>
      <w:r>
        <w:rPr>
          <w:rFonts w:eastAsia="Calibri"/>
          <w:i/>
          <w:color w:val="000000" w:themeColor="text1"/>
          <w:sz w:val="28"/>
          <w:szCs w:val="28"/>
          <w:highlight w:val="white"/>
        </w:rPr>
        <w:t xml:space="preserve"> и природопользованию,</w:t>
      </w:r>
      <w:r>
        <w:rPr>
          <w:rFonts w:eastAsia="Calibri"/>
          <w:color w:val="000000" w:themeColor="text1"/>
          <w:sz w:val="28"/>
          <w:szCs w:val="28"/>
          <w:highlight w:val="white"/>
        </w:rPr>
        <w:t xml:space="preserve"> поступила в сумме 1 249,2 тыс. руб., что составляет 103,7 % </w:t>
      </w:r>
      <w:r>
        <w:rPr>
          <w:rFonts w:eastAsia="Calibri"/>
          <w:color w:val="000000" w:themeColor="text1"/>
          <w:sz w:val="28"/>
          <w:szCs w:val="28"/>
          <w:highlight w:val="white"/>
        </w:rPr>
        <w:t xml:space="preserve">               </w:t>
      </w:r>
      <w:r>
        <w:rPr>
          <w:rFonts w:eastAsia="Calibri"/>
          <w:color w:val="000000" w:themeColor="text1"/>
          <w:sz w:val="28"/>
          <w:szCs w:val="28"/>
          <w:highlight w:val="white"/>
        </w:rPr>
        <w:t xml:space="preserve">к плану отчетного периода (1 204,3 тыс. руб.) и 40,4 % к плану года (3 088,7 тыс. руб.). </w:t>
      </w:r>
      <w:r>
        <w:rPr>
          <w:rFonts w:eastAsia="Calibri"/>
          <w:bCs/>
          <w:color w:val="000000" w:themeColor="text1"/>
          <w:sz w:val="28"/>
          <w:szCs w:val="28"/>
          <w:highlight w:val="white"/>
        </w:rPr>
        <w:t xml:space="preserve">Перевыполнение плана обусловлено досрочной оплатой по договорам аренды лесного участка</w:t>
      </w:r>
      <w:r>
        <w:rPr>
          <w:color w:val="000000" w:themeColor="text1"/>
          <w:sz w:val="28"/>
          <w:szCs w:val="28"/>
          <w:highlight w:val="white"/>
        </w:rPr>
        <w:t xml:space="preserve">.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firstLine="709"/>
        <w:spacing w:line="240" w:lineRule="atLeast"/>
        <w:tabs>
          <w:tab w:val="num" w:pos="0" w:leader="none"/>
          <w:tab w:val="left" w:pos="709" w:leader="none"/>
        </w:tabs>
        <w:rPr>
          <w:b/>
          <w:bCs/>
          <w:color w:val="7030a0"/>
          <w:sz w:val="20"/>
          <w:szCs w:val="28"/>
          <w:highlight w:val="white"/>
        </w:rPr>
      </w:pPr>
      <w:r>
        <w:rPr>
          <w:b/>
          <w:bCs/>
          <w:color w:val="7030a0"/>
          <w:sz w:val="20"/>
          <w:szCs w:val="28"/>
          <w:highlight w:val="white"/>
        </w:rPr>
      </w:r>
      <w:r>
        <w:rPr>
          <w:b/>
          <w:bCs/>
          <w:color w:val="7030a0"/>
          <w:sz w:val="20"/>
          <w:szCs w:val="28"/>
          <w:highlight w:val="white"/>
        </w:rPr>
      </w:r>
      <w:r>
        <w:rPr>
          <w:b/>
          <w:bCs/>
          <w:color w:val="7030a0"/>
          <w:sz w:val="20"/>
          <w:szCs w:val="28"/>
          <w:highlight w:val="white"/>
        </w:rPr>
      </w:r>
    </w:p>
    <w:p>
      <w:pPr>
        <w:ind w:firstLine="709"/>
        <w:spacing w:line="240" w:lineRule="atLeast"/>
        <w:tabs>
          <w:tab w:val="left" w:pos="709" w:leader="none"/>
        </w:tabs>
        <w:rPr>
          <w:color w:val="000000" w:themeColor="text1"/>
          <w:sz w:val="28"/>
          <w:szCs w:val="28"/>
          <w:highlight w:val="none"/>
        </w:rPr>
      </w:pPr>
      <w:r>
        <w:rPr>
          <w:b/>
          <w:color w:val="000000" w:themeColor="text1"/>
          <w:sz w:val="28"/>
          <w:szCs w:val="28"/>
          <w:highlight w:val="white"/>
        </w:rPr>
        <w:t xml:space="preserve">Доходы от оказания платных услуг (работ) и компенсации затрат государства</w:t>
      </w:r>
      <w:r>
        <w:rPr>
          <w:color w:val="000000" w:themeColor="text1"/>
          <w:sz w:val="28"/>
          <w:szCs w:val="28"/>
          <w:highlight w:val="white"/>
        </w:rPr>
        <w:t xml:space="preserve"> поступили в сумме 2 215 917,0 тыс. руб., что составляет 100,0</w:t>
      </w:r>
      <w:r>
        <w:rPr>
          <w:color w:val="000000" w:themeColor="text1"/>
          <w:sz w:val="28"/>
          <w:szCs w:val="28"/>
          <w:highlight w:val="white"/>
        </w:rPr>
        <w:t xml:space="preserve"> </w:t>
      </w:r>
      <w:r>
        <w:rPr>
          <w:color w:val="000000" w:themeColor="text1"/>
          <w:sz w:val="28"/>
          <w:szCs w:val="28"/>
          <w:highlight w:val="white"/>
        </w:rPr>
        <w:t xml:space="preserve">% к плану отчетного периода (2 215 915,6 тыс. руб.) и 39,5</w:t>
      </w:r>
      <w:r>
        <w:rPr>
          <w:color w:val="000000" w:themeColor="text1"/>
          <w:sz w:val="28"/>
          <w:szCs w:val="28"/>
          <w:highlight w:val="white"/>
        </w:rPr>
        <w:t xml:space="preserve"> </w:t>
      </w:r>
      <w:r>
        <w:rPr>
          <w:color w:val="000000" w:themeColor="text1"/>
          <w:sz w:val="28"/>
          <w:szCs w:val="28"/>
          <w:highlight w:val="white"/>
        </w:rPr>
        <w:t xml:space="preserve">% к плану года (5 605 468,0 тыс. руб.).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firstLine="709"/>
        <w:spacing w:line="240" w:lineRule="atLeast"/>
        <w:tabs>
          <w:tab w:val="left" w:pos="709" w:leader="none"/>
        </w:tabs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firstLine="709"/>
        <w:spacing w:line="240" w:lineRule="atLeast"/>
        <w:tabs>
          <w:tab w:val="left" w:pos="709" w:leader="none"/>
        </w:tabs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В том числе: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firstLine="709"/>
        <w:spacing w:line="240" w:lineRule="atLeast"/>
        <w:tabs>
          <w:tab w:val="left" w:pos="709" w:leader="none"/>
        </w:tabs>
        <w:rPr>
          <w:color w:val="000000" w:themeColor="text1"/>
          <w:sz w:val="28"/>
          <w:szCs w:val="28"/>
          <w:highlight w:val="white"/>
        </w:rPr>
      </w:pPr>
      <w:r>
        <w:rPr>
          <w:i/>
          <w:color w:val="000000" w:themeColor="text1"/>
          <w:sz w:val="28"/>
          <w:szCs w:val="28"/>
          <w:highlight w:val="white"/>
        </w:rPr>
        <w:t xml:space="preserve">- </w:t>
      </w:r>
      <w:r>
        <w:rPr>
          <w:b/>
          <w:bCs/>
          <w:i/>
          <w:color w:val="000000" w:themeColor="text1"/>
          <w:sz w:val="28"/>
          <w:szCs w:val="28"/>
          <w:highlight w:val="white"/>
        </w:rPr>
        <w:t xml:space="preserve">средства от реализации проездных документов отдельным категориям граждан города Перми,</w:t>
      </w:r>
      <w:r>
        <w:rPr>
          <w:i/>
          <w:color w:val="000000" w:themeColor="text1"/>
          <w:sz w:val="28"/>
          <w:szCs w:val="28"/>
          <w:highlight w:val="white"/>
        </w:rPr>
        <w:t xml:space="preserve"> администрируемые департаментом транспорта,</w:t>
      </w:r>
      <w:r>
        <w:rPr>
          <w:color w:val="000000" w:themeColor="text1"/>
          <w:sz w:val="28"/>
          <w:szCs w:val="28"/>
          <w:highlight w:val="white"/>
        </w:rPr>
        <w:t xml:space="preserve"> поступили в сумме </w:t>
      </w:r>
      <w:r>
        <w:rPr>
          <w:color w:val="000000" w:themeColor="text1"/>
          <w:sz w:val="28"/>
        </w:rPr>
        <w:t xml:space="preserve">284 515,9</w:t>
      </w:r>
      <w:r>
        <w:rPr>
          <w:color w:val="000000" w:themeColor="text1"/>
          <w:sz w:val="28"/>
          <w:szCs w:val="28"/>
          <w:highlight w:val="white"/>
        </w:rPr>
        <w:t xml:space="preserve"> тыс. руб., или 95,7</w:t>
      </w:r>
      <w:r>
        <w:rPr>
          <w:color w:val="000000" w:themeColor="text1"/>
          <w:sz w:val="28"/>
          <w:szCs w:val="28"/>
          <w:highlight w:val="white"/>
        </w:rPr>
        <w:t xml:space="preserve"> </w:t>
      </w:r>
      <w:r>
        <w:rPr>
          <w:color w:val="000000" w:themeColor="text1"/>
          <w:sz w:val="28"/>
          <w:szCs w:val="28"/>
          <w:highlight w:val="white"/>
        </w:rPr>
        <w:t xml:space="preserve">% к плану отчетного периода</w:t>
      </w:r>
      <w:r>
        <w:rPr>
          <w:color w:val="000000" w:themeColor="text1"/>
          <w:sz w:val="28"/>
          <w:szCs w:val="28"/>
          <w:highlight w:val="white"/>
        </w:rPr>
        <w:t xml:space="preserve"> </w:t>
      </w:r>
      <w:r>
        <w:rPr>
          <w:color w:val="000000" w:themeColor="text1"/>
          <w:sz w:val="28"/>
          <w:szCs w:val="28"/>
          <w:highlight w:val="white"/>
        </w:rPr>
        <w:t xml:space="preserve">(</w:t>
      </w:r>
      <w:r>
        <w:rPr>
          <w:color w:val="000000" w:themeColor="text1"/>
          <w:sz w:val="28"/>
        </w:rPr>
        <w:t xml:space="preserve">297 355,1</w:t>
      </w:r>
      <w:r>
        <w:rPr>
          <w:color w:val="000000" w:themeColor="text1"/>
          <w:sz w:val="28"/>
          <w:szCs w:val="28"/>
          <w:highlight w:val="white"/>
        </w:rPr>
        <w:t xml:space="preserve"> тыс. руб.) и 43,5</w:t>
      </w:r>
      <w:r>
        <w:rPr>
          <w:color w:val="000000" w:themeColor="text1"/>
          <w:sz w:val="28"/>
          <w:szCs w:val="28"/>
          <w:highlight w:val="white"/>
        </w:rPr>
        <w:t xml:space="preserve"> </w:t>
      </w:r>
      <w:r>
        <w:rPr>
          <w:color w:val="000000" w:themeColor="text1"/>
          <w:sz w:val="28"/>
          <w:szCs w:val="28"/>
          <w:highlight w:val="white"/>
        </w:rPr>
        <w:t xml:space="preserve">% к плану года (653 882,1 тыс. руб.);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firstLine="709"/>
        <w:spacing w:line="240" w:lineRule="atLeast"/>
        <w:tabs>
          <w:tab w:val="left" w:pos="709" w:leader="none"/>
        </w:tabs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 </w:t>
      </w:r>
      <w:r>
        <w:rPr>
          <w:i/>
          <w:color w:val="000000" w:themeColor="text1"/>
          <w:sz w:val="28"/>
          <w:szCs w:val="28"/>
          <w:highlight w:val="white"/>
        </w:rPr>
        <w:t xml:space="preserve">-</w:t>
      </w:r>
      <w:r>
        <w:rPr>
          <w:i/>
          <w:color w:val="000000" w:themeColor="text1"/>
          <w:sz w:val="28"/>
          <w:szCs w:val="28"/>
          <w:highlight w:val="white"/>
        </w:rPr>
        <w:t xml:space="preserve"> </w:t>
      </w:r>
      <w:r>
        <w:rPr>
          <w:b/>
          <w:bCs/>
          <w:i/>
          <w:color w:val="000000" w:themeColor="text1"/>
          <w:sz w:val="28"/>
          <w:szCs w:val="28"/>
          <w:highlight w:val="white"/>
        </w:rPr>
        <w:t xml:space="preserve">средства от реализации единых проездных документов, </w:t>
      </w:r>
      <w:r>
        <w:rPr>
          <w:i/>
          <w:color w:val="000000" w:themeColor="text1"/>
          <w:sz w:val="28"/>
          <w:szCs w:val="28"/>
          <w:highlight w:val="white"/>
        </w:rPr>
        <w:t xml:space="preserve">администрируемые департаментом транспорта,</w:t>
      </w:r>
      <w:r>
        <w:rPr>
          <w:color w:val="000000" w:themeColor="text1"/>
          <w:sz w:val="28"/>
          <w:szCs w:val="28"/>
          <w:highlight w:val="white"/>
        </w:rPr>
        <w:t xml:space="preserve"> поступили в сумме </w:t>
      </w:r>
      <w:r>
        <w:rPr>
          <w:color w:val="000000" w:themeColor="text1"/>
          <w:sz w:val="28"/>
        </w:rPr>
        <w:t xml:space="preserve">210 054,9</w:t>
      </w:r>
      <w:r>
        <w:rPr>
          <w:color w:val="000000" w:themeColor="text1"/>
          <w:sz w:val="28"/>
          <w:szCs w:val="28"/>
          <w:highlight w:val="white"/>
        </w:rPr>
        <w:t xml:space="preserve"> тыс. руб., или 109,5</w:t>
      </w:r>
      <w:r>
        <w:rPr>
          <w:color w:val="000000" w:themeColor="text1"/>
          <w:sz w:val="28"/>
          <w:szCs w:val="28"/>
          <w:highlight w:val="white"/>
        </w:rPr>
        <w:t xml:space="preserve"> </w:t>
      </w:r>
      <w:r>
        <w:rPr>
          <w:color w:val="000000" w:themeColor="text1"/>
          <w:sz w:val="28"/>
          <w:szCs w:val="28"/>
          <w:highlight w:val="white"/>
        </w:rPr>
        <w:t xml:space="preserve">%</w:t>
      </w:r>
      <w:r>
        <w:rPr>
          <w:color w:val="000000" w:themeColor="text1"/>
          <w:sz w:val="28"/>
          <w:szCs w:val="28"/>
          <w:highlight w:val="white"/>
        </w:rPr>
        <w:t xml:space="preserve">               </w:t>
      </w:r>
      <w:r>
        <w:rPr>
          <w:color w:val="000000" w:themeColor="text1"/>
          <w:sz w:val="28"/>
          <w:szCs w:val="28"/>
          <w:highlight w:val="white"/>
        </w:rPr>
        <w:t xml:space="preserve"> к плану отчетного периода (</w:t>
      </w:r>
      <w:r>
        <w:rPr>
          <w:color w:val="000000" w:themeColor="text1"/>
          <w:sz w:val="28"/>
        </w:rPr>
        <w:t xml:space="preserve">191 843,0</w:t>
      </w:r>
      <w:r>
        <w:rPr>
          <w:color w:val="000000" w:themeColor="text1"/>
          <w:sz w:val="28"/>
          <w:szCs w:val="28"/>
          <w:highlight w:val="white"/>
        </w:rPr>
        <w:t xml:space="preserve"> тыс. руб.) и 49,6</w:t>
      </w:r>
      <w:r>
        <w:rPr>
          <w:color w:val="000000" w:themeColor="text1"/>
          <w:sz w:val="28"/>
          <w:szCs w:val="28"/>
          <w:highlight w:val="white"/>
        </w:rPr>
        <w:t xml:space="preserve"> </w:t>
      </w:r>
      <w:r>
        <w:rPr>
          <w:color w:val="000000" w:themeColor="text1"/>
          <w:sz w:val="28"/>
          <w:szCs w:val="28"/>
          <w:highlight w:val="white"/>
        </w:rPr>
        <w:t xml:space="preserve">% к плану года (423 200,8</w:t>
      </w:r>
      <w:r>
        <w:rPr>
          <w:color w:val="000000" w:themeColor="text1"/>
          <w:sz w:val="28"/>
          <w:szCs w:val="28"/>
          <w:highlight w:val="white"/>
        </w:rPr>
        <w:t xml:space="preserve">                     </w:t>
      </w:r>
      <w:r>
        <w:rPr>
          <w:color w:val="000000" w:themeColor="text1"/>
          <w:sz w:val="28"/>
          <w:szCs w:val="28"/>
          <w:highlight w:val="white"/>
        </w:rPr>
        <w:t xml:space="preserve"> тыс. руб.);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firstLine="709"/>
        <w:spacing w:line="240" w:lineRule="atLeast"/>
        <w:tabs>
          <w:tab w:val="left" w:pos="709" w:leader="none"/>
        </w:tabs>
        <w:rPr>
          <w:color w:val="000000" w:themeColor="text1"/>
          <w:sz w:val="28"/>
          <w:szCs w:val="28"/>
          <w:highlight w:val="white"/>
        </w:rPr>
      </w:pPr>
      <w:r>
        <w:rPr>
          <w:i/>
          <w:color w:val="000000" w:themeColor="text1"/>
          <w:sz w:val="28"/>
          <w:szCs w:val="28"/>
          <w:highlight w:val="white"/>
        </w:rPr>
        <w:t xml:space="preserve">- </w:t>
      </w:r>
      <w:r>
        <w:rPr>
          <w:b/>
          <w:bCs/>
          <w:i/>
          <w:color w:val="000000" w:themeColor="text1"/>
          <w:sz w:val="28"/>
          <w:szCs w:val="28"/>
          <w:highlight w:val="white"/>
        </w:rPr>
        <w:t xml:space="preserve">средства от перечисления платы за проезд пассажиров и провоз багажа, </w:t>
      </w:r>
      <w:r>
        <w:rPr>
          <w:i/>
          <w:color w:val="000000" w:themeColor="text1"/>
          <w:sz w:val="28"/>
          <w:szCs w:val="28"/>
          <w:highlight w:val="white"/>
        </w:rPr>
        <w:t xml:space="preserve">администрируемые департаментом транспорта</w:t>
      </w:r>
      <w:r>
        <w:rPr>
          <w:color w:val="000000" w:themeColor="text1"/>
          <w:sz w:val="28"/>
          <w:szCs w:val="28"/>
          <w:highlight w:val="white"/>
        </w:rPr>
        <w:t xml:space="preserve">, поступили в сумме </w:t>
      </w:r>
      <w:r>
        <w:rPr>
          <w:color w:val="000000" w:themeColor="text1"/>
          <w:sz w:val="28"/>
        </w:rPr>
        <w:t xml:space="preserve">1 683 600,3</w:t>
      </w:r>
      <w:r>
        <w:rPr>
          <w:color w:val="000000" w:themeColor="text1"/>
          <w:sz w:val="28"/>
          <w:szCs w:val="28"/>
          <w:highlight w:val="white"/>
        </w:rPr>
        <w:t xml:space="preserve"> </w:t>
      </w:r>
      <w:r>
        <w:rPr>
          <w:color w:val="000000" w:themeColor="text1"/>
          <w:sz w:val="28"/>
          <w:szCs w:val="28"/>
          <w:highlight w:val="white"/>
        </w:rPr>
        <w:t xml:space="preserve">                    </w:t>
      </w:r>
      <w:r>
        <w:rPr>
          <w:color w:val="000000" w:themeColor="text1"/>
          <w:sz w:val="28"/>
          <w:szCs w:val="28"/>
          <w:highlight w:val="white"/>
        </w:rPr>
        <w:t xml:space="preserve">тыс. руб., или 97,6</w:t>
      </w:r>
      <w:r>
        <w:rPr>
          <w:color w:val="000000" w:themeColor="text1"/>
          <w:sz w:val="28"/>
          <w:szCs w:val="28"/>
          <w:highlight w:val="white"/>
        </w:rPr>
        <w:t xml:space="preserve"> </w:t>
      </w:r>
      <w:r>
        <w:rPr>
          <w:color w:val="000000" w:themeColor="text1"/>
          <w:sz w:val="28"/>
          <w:szCs w:val="28"/>
          <w:highlight w:val="white"/>
        </w:rPr>
        <w:t xml:space="preserve">% к плану отчетного периода (</w:t>
      </w:r>
      <w:r>
        <w:rPr>
          <w:color w:val="000000" w:themeColor="text1"/>
          <w:sz w:val="28"/>
        </w:rPr>
        <w:t xml:space="preserve">1 724 637,8</w:t>
      </w:r>
      <w:r>
        <w:rPr>
          <w:color w:val="000000" w:themeColor="text1"/>
          <w:sz w:val="28"/>
          <w:szCs w:val="28"/>
          <w:highlight w:val="white"/>
        </w:rPr>
        <w:t xml:space="preserve"> тыс. руб.) и 37,3</w:t>
      </w:r>
      <w:r>
        <w:rPr>
          <w:color w:val="000000" w:themeColor="text1"/>
          <w:sz w:val="28"/>
          <w:szCs w:val="28"/>
          <w:highlight w:val="white"/>
        </w:rPr>
        <w:t xml:space="preserve"> </w:t>
      </w:r>
      <w:r>
        <w:rPr>
          <w:color w:val="000000" w:themeColor="text1"/>
          <w:sz w:val="28"/>
          <w:szCs w:val="28"/>
          <w:highlight w:val="white"/>
        </w:rPr>
        <w:t xml:space="preserve">%</w:t>
      </w:r>
      <w:r>
        <w:rPr>
          <w:color w:val="000000" w:themeColor="text1"/>
          <w:sz w:val="28"/>
          <w:szCs w:val="28"/>
          <w:highlight w:val="white"/>
        </w:rPr>
        <w:t xml:space="preserve">                          </w:t>
      </w:r>
      <w:r>
        <w:rPr>
          <w:color w:val="000000" w:themeColor="text1"/>
          <w:sz w:val="28"/>
          <w:szCs w:val="28"/>
          <w:highlight w:val="white"/>
        </w:rPr>
        <w:t xml:space="preserve"> к плану года (4 515 290,6 тыс. руб.).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firstLine="709"/>
        <w:spacing w:line="240" w:lineRule="atLeast"/>
        <w:tabs>
          <w:tab w:val="left" w:pos="0" w:leader="none"/>
          <w:tab w:val="left" w:pos="709" w:leader="none"/>
          <w:tab w:val="left" w:pos="900" w:leader="none"/>
        </w:tabs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В целом по доходам от платы за проезд выполнение составило 98,4</w:t>
      </w:r>
      <w:r>
        <w:rPr>
          <w:color w:val="000000" w:themeColor="text1"/>
          <w:sz w:val="28"/>
          <w:szCs w:val="28"/>
          <w:highlight w:val="white"/>
        </w:rPr>
        <w:t xml:space="preserve"> </w:t>
      </w:r>
      <w:r>
        <w:rPr>
          <w:color w:val="000000" w:themeColor="text1"/>
          <w:sz w:val="28"/>
          <w:szCs w:val="28"/>
          <w:highlight w:val="white"/>
        </w:rPr>
        <w:t xml:space="preserve">% </w:t>
      </w:r>
      <w:r>
        <w:rPr>
          <w:bCs/>
          <w:color w:val="000000" w:themeColor="text1"/>
          <w:sz w:val="28"/>
          <w:szCs w:val="28"/>
          <w:highlight w:val="white"/>
        </w:rPr>
        <w:t xml:space="preserve">от </w:t>
      </w:r>
      <w:r>
        <w:rPr>
          <w:color w:val="000000" w:themeColor="text1"/>
          <w:sz w:val="28"/>
          <w:szCs w:val="28"/>
          <w:highlight w:val="white"/>
        </w:rPr>
        <w:t xml:space="preserve">плана отчетного периода.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firstLine="709"/>
        <w:spacing w:line="240" w:lineRule="atLeast"/>
        <w:tabs>
          <w:tab w:val="left" w:pos="0" w:leader="none"/>
          <w:tab w:val="left" w:pos="900" w:leader="none"/>
        </w:tabs>
        <w:rPr>
          <w:color w:val="000000" w:themeColor="text1"/>
          <w:sz w:val="20"/>
          <w:szCs w:val="24"/>
          <w:highlight w:val="white"/>
        </w:rPr>
      </w:pPr>
      <w:r>
        <w:rPr>
          <w:color w:val="000000" w:themeColor="text1"/>
          <w:sz w:val="20"/>
          <w:szCs w:val="24"/>
          <w:highlight w:val="white"/>
        </w:rPr>
      </w:r>
      <w:r>
        <w:rPr>
          <w:color w:val="000000" w:themeColor="text1"/>
          <w:sz w:val="20"/>
          <w:szCs w:val="24"/>
          <w:highlight w:val="white"/>
        </w:rPr>
      </w:r>
      <w:r>
        <w:rPr>
          <w:color w:val="000000" w:themeColor="text1"/>
          <w:sz w:val="20"/>
          <w:szCs w:val="24"/>
          <w:highlight w:val="white"/>
        </w:rPr>
      </w:r>
    </w:p>
    <w:p>
      <w:pPr>
        <w:ind w:firstLine="709"/>
        <w:spacing w:line="240" w:lineRule="atLeast"/>
        <w:rPr>
          <w:color w:val="000000" w:themeColor="text1"/>
          <w:sz w:val="28"/>
          <w:szCs w:val="28"/>
          <w:highlight w:val="white"/>
        </w:rPr>
      </w:pPr>
      <w:r>
        <w:rPr>
          <w:b/>
          <w:color w:val="000000" w:themeColor="text1"/>
          <w:sz w:val="28"/>
          <w:szCs w:val="28"/>
          <w:highlight w:val="white"/>
        </w:rPr>
        <w:t xml:space="preserve">Доходы от продажи земельных участков, государственная собственность</w:t>
      </w:r>
      <w:r>
        <w:rPr>
          <w:b/>
          <w:color w:val="000000" w:themeColor="text1"/>
          <w:sz w:val="28"/>
          <w:szCs w:val="28"/>
          <w:highlight w:val="white"/>
        </w:rPr>
        <w:t xml:space="preserve">                    </w:t>
      </w:r>
      <w:r>
        <w:rPr>
          <w:b/>
          <w:color w:val="000000" w:themeColor="text1"/>
          <w:sz w:val="28"/>
          <w:szCs w:val="28"/>
          <w:highlight w:val="white"/>
        </w:rPr>
        <w:t xml:space="preserve"> на которых не разграничена, </w:t>
      </w:r>
      <w:r>
        <w:rPr>
          <w:rFonts w:eastAsia="Calibri"/>
          <w:i/>
          <w:color w:val="000000" w:themeColor="text1"/>
          <w:sz w:val="28"/>
          <w:szCs w:val="28"/>
          <w:highlight w:val="white"/>
        </w:rPr>
        <w:t xml:space="preserve">администрируемые департаментом земельных</w:t>
      </w:r>
      <w:r>
        <w:rPr>
          <w:rFonts w:eastAsia="Calibri"/>
          <w:i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eastAsia="Calibri"/>
          <w:i/>
          <w:color w:val="000000" w:themeColor="text1"/>
          <w:sz w:val="28"/>
          <w:szCs w:val="28"/>
          <w:highlight w:val="white"/>
        </w:rPr>
        <w:t xml:space="preserve">отношений</w:t>
      </w:r>
      <w:r>
        <w:rPr>
          <w:rFonts w:eastAsia="Calibri"/>
          <w:color w:val="000000" w:themeColor="text1"/>
          <w:sz w:val="28"/>
          <w:szCs w:val="28"/>
          <w:highlight w:val="white"/>
        </w:rPr>
        <w:t xml:space="preserve">,</w:t>
      </w:r>
      <w:r>
        <w:rPr>
          <w:color w:val="000000" w:themeColor="text1"/>
          <w:sz w:val="28"/>
          <w:szCs w:val="28"/>
          <w:highlight w:val="white"/>
        </w:rPr>
        <w:t xml:space="preserve"> поступили в сумме </w:t>
      </w:r>
      <w:r>
        <w:rPr>
          <w:color w:val="000000" w:themeColor="text1"/>
          <w:sz w:val="28"/>
        </w:rPr>
        <w:t xml:space="preserve">69 202,2</w:t>
      </w:r>
      <w:r>
        <w:rPr>
          <w:color w:val="000000" w:themeColor="text1"/>
          <w:sz w:val="28"/>
          <w:szCs w:val="28"/>
          <w:highlight w:val="white"/>
        </w:rPr>
        <w:t xml:space="preserve"> тыс. руб., что составляет 97,4</w:t>
      </w:r>
      <w:r>
        <w:rPr>
          <w:color w:val="000000" w:themeColor="text1"/>
          <w:sz w:val="28"/>
          <w:szCs w:val="28"/>
          <w:highlight w:val="white"/>
        </w:rPr>
        <w:t xml:space="preserve"> </w:t>
      </w:r>
      <w:r>
        <w:rPr>
          <w:color w:val="000000" w:themeColor="text1"/>
          <w:sz w:val="28"/>
          <w:szCs w:val="28"/>
          <w:highlight w:val="white"/>
        </w:rPr>
        <w:t xml:space="preserve">% к плану отчетного периода (</w:t>
      </w:r>
      <w:r>
        <w:rPr>
          <w:color w:val="000000" w:themeColor="text1"/>
          <w:sz w:val="28"/>
        </w:rPr>
        <w:t xml:space="preserve">71 030,0</w:t>
      </w:r>
      <w:r>
        <w:rPr>
          <w:color w:val="000000" w:themeColor="text1"/>
          <w:sz w:val="28"/>
          <w:szCs w:val="28"/>
          <w:highlight w:val="white"/>
        </w:rPr>
        <w:t xml:space="preserve"> тыс. руб.) и 34,1</w:t>
      </w:r>
      <w:r>
        <w:rPr>
          <w:color w:val="000000" w:themeColor="text1"/>
          <w:sz w:val="28"/>
          <w:szCs w:val="28"/>
          <w:highlight w:val="white"/>
        </w:rPr>
        <w:t xml:space="preserve"> </w:t>
      </w:r>
      <w:r>
        <w:rPr>
          <w:color w:val="000000" w:themeColor="text1"/>
          <w:sz w:val="28"/>
          <w:szCs w:val="28"/>
          <w:highlight w:val="white"/>
        </w:rPr>
        <w:t xml:space="preserve">% к плану года (202 788,7 тыс. руб.). 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firstLine="709"/>
        <w:spacing w:line="240" w:lineRule="atLeast"/>
        <w:tabs>
          <w:tab w:val="num" w:pos="0" w:leader="none"/>
          <w:tab w:val="left" w:pos="709" w:leader="none"/>
        </w:tabs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Поступление средств от продажи земельных участков носит заявительный характер.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firstLine="709"/>
        <w:spacing w:line="240" w:lineRule="atLeast"/>
        <w:tabs>
          <w:tab w:val="num" w:pos="0" w:leader="none"/>
          <w:tab w:val="left" w:pos="709" w:leader="none"/>
        </w:tabs>
        <w:rPr>
          <w:b/>
          <w:color w:val="7030a0"/>
          <w:sz w:val="20"/>
          <w:szCs w:val="24"/>
          <w:highlight w:val="white"/>
        </w:rPr>
      </w:pPr>
      <w:r>
        <w:rPr>
          <w:b/>
          <w:color w:val="7030a0"/>
          <w:sz w:val="20"/>
          <w:szCs w:val="24"/>
          <w:highlight w:val="white"/>
        </w:rPr>
      </w:r>
      <w:r>
        <w:rPr>
          <w:b/>
          <w:color w:val="7030a0"/>
          <w:sz w:val="20"/>
          <w:szCs w:val="24"/>
          <w:highlight w:val="white"/>
        </w:rPr>
      </w:r>
      <w:r>
        <w:rPr>
          <w:b/>
          <w:color w:val="7030a0"/>
          <w:sz w:val="20"/>
          <w:szCs w:val="24"/>
          <w:highlight w:val="white"/>
        </w:rPr>
      </w:r>
    </w:p>
    <w:p>
      <w:pPr>
        <w:ind w:firstLine="709"/>
        <w:spacing w:line="240" w:lineRule="atLeast"/>
        <w:tabs>
          <w:tab w:val="num" w:pos="0" w:leader="none"/>
          <w:tab w:val="left" w:pos="709" w:leader="none"/>
        </w:tabs>
        <w:rPr>
          <w:color w:val="000000" w:themeColor="text1"/>
          <w:sz w:val="28"/>
          <w:szCs w:val="28"/>
          <w:highlight w:val="white"/>
        </w:rPr>
      </w:pPr>
      <w:r>
        <w:rPr>
          <w:b/>
          <w:color w:val="000000" w:themeColor="text1"/>
          <w:sz w:val="28"/>
          <w:szCs w:val="28"/>
          <w:highlight w:val="white"/>
        </w:rPr>
        <w:t xml:space="preserve">Доходы от</w:t>
      </w:r>
      <w:r>
        <w:rPr>
          <w:b/>
          <w:color w:val="000000" w:themeColor="text1"/>
          <w:sz w:val="28"/>
          <w:szCs w:val="28"/>
          <w:highlight w:val="white"/>
        </w:rPr>
        <w:t xml:space="preserve"> платы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                     на которых не разграничена, </w:t>
      </w:r>
      <w:r>
        <w:rPr>
          <w:rFonts w:eastAsia="Calibri"/>
          <w:i/>
          <w:color w:val="000000" w:themeColor="text1"/>
          <w:sz w:val="28"/>
          <w:szCs w:val="28"/>
          <w:highlight w:val="white"/>
        </w:rPr>
        <w:t xml:space="preserve">администрируемые департаментом земельных отношений</w:t>
      </w:r>
      <w:r>
        <w:rPr>
          <w:color w:val="000000" w:themeColor="text1"/>
          <w:sz w:val="28"/>
          <w:szCs w:val="28"/>
          <w:highlight w:val="white"/>
        </w:rPr>
        <w:t xml:space="preserve">, поступили в размере </w:t>
      </w:r>
      <w:r>
        <w:rPr>
          <w:color w:val="000000" w:themeColor="text1"/>
          <w:sz w:val="28"/>
        </w:rPr>
        <w:t xml:space="preserve">31 215,6</w:t>
      </w:r>
      <w:r>
        <w:rPr>
          <w:color w:val="000000" w:themeColor="text1"/>
          <w:sz w:val="28"/>
          <w:szCs w:val="28"/>
          <w:highlight w:val="white"/>
        </w:rPr>
        <w:t xml:space="preserve"> тыс. руб., что составляет 111,1</w:t>
      </w:r>
      <w:r>
        <w:rPr>
          <w:color w:val="000000" w:themeColor="text1"/>
          <w:sz w:val="28"/>
          <w:szCs w:val="28"/>
          <w:highlight w:val="white"/>
        </w:rPr>
        <w:t xml:space="preserve"> </w:t>
      </w:r>
      <w:r>
        <w:rPr>
          <w:color w:val="000000" w:themeColor="text1"/>
          <w:sz w:val="28"/>
          <w:szCs w:val="28"/>
          <w:highlight w:val="white"/>
        </w:rPr>
        <w:t xml:space="preserve">% </w:t>
      </w:r>
      <w:r>
        <w:rPr>
          <w:color w:val="000000" w:themeColor="text1"/>
          <w:sz w:val="28"/>
          <w:szCs w:val="28"/>
          <w:highlight w:val="white"/>
        </w:rPr>
        <w:t xml:space="preserve">от </w:t>
      </w:r>
      <w:r>
        <w:rPr>
          <w:color w:val="000000" w:themeColor="text1"/>
          <w:sz w:val="28"/>
          <w:szCs w:val="28"/>
          <w:highlight w:val="white"/>
        </w:rPr>
        <w:t xml:space="preserve">плана отчетного периода (</w:t>
      </w:r>
      <w:r>
        <w:rPr>
          <w:color w:val="000000" w:themeColor="text1"/>
          <w:sz w:val="28"/>
        </w:rPr>
        <w:t xml:space="preserve">28 100,0</w:t>
      </w:r>
      <w:r>
        <w:rPr>
          <w:color w:val="000000" w:themeColor="text1"/>
          <w:sz w:val="28"/>
          <w:szCs w:val="28"/>
          <w:highlight w:val="white"/>
        </w:rPr>
        <w:t xml:space="preserve"> тыс. руб.) и 32,2</w:t>
      </w:r>
      <w:r>
        <w:rPr>
          <w:color w:val="000000" w:themeColor="text1"/>
          <w:sz w:val="28"/>
          <w:szCs w:val="28"/>
          <w:highlight w:val="white"/>
        </w:rPr>
        <w:t xml:space="preserve"> </w:t>
      </w:r>
      <w:r>
        <w:rPr>
          <w:color w:val="000000" w:themeColor="text1"/>
          <w:sz w:val="28"/>
          <w:szCs w:val="28"/>
          <w:highlight w:val="white"/>
        </w:rPr>
        <w:t xml:space="preserve">% к </w:t>
      </w:r>
      <w:r>
        <w:rPr>
          <w:color w:val="000000" w:themeColor="text1"/>
          <w:sz w:val="28"/>
          <w:szCs w:val="28"/>
        </w:rPr>
        <w:t xml:space="preserve">уточненному </w:t>
      </w:r>
      <w:r>
        <w:rPr>
          <w:color w:val="000000" w:themeColor="text1"/>
          <w:sz w:val="28"/>
          <w:szCs w:val="28"/>
          <w:highlight w:val="white"/>
        </w:rPr>
        <w:t xml:space="preserve">плану года (96 901,9 тыс. руб.). 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firstLine="709"/>
        <w:spacing w:line="240" w:lineRule="atLeast"/>
        <w:tabs>
          <w:tab w:val="num" w:pos="0" w:leader="none"/>
          <w:tab w:val="left" w:pos="709" w:leader="none"/>
        </w:tabs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white"/>
        </w:rPr>
        <w:t xml:space="preserve">П</w:t>
      </w:r>
      <w:r>
        <w:rPr>
          <w:color w:val="000000" w:themeColor="text1"/>
          <w:sz w:val="28"/>
          <w:szCs w:val="28"/>
          <w:highlight w:val="white"/>
        </w:rPr>
        <w:t xml:space="preserve">о сравнению с аналогичным перио</w:t>
      </w:r>
      <w:r>
        <w:rPr>
          <w:color w:val="000000" w:themeColor="text1"/>
          <w:sz w:val="28"/>
          <w:szCs w:val="28"/>
          <w:highlight w:val="white"/>
        </w:rPr>
        <w:t xml:space="preserve">дом прошлого года поступления уменьшились на 39 621,9 тыс. руб. Поступление средств от продажи земельных участков носит заявительный характер.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firstLine="709"/>
        <w:spacing w:line="240" w:lineRule="atLeast"/>
        <w:tabs>
          <w:tab w:val="left" w:pos="709" w:leader="none"/>
        </w:tabs>
        <w:rPr>
          <w:color w:val="000000" w:themeColor="text1"/>
          <w:sz w:val="20"/>
          <w:szCs w:val="20"/>
          <w:highlight w:val="white"/>
        </w:rPr>
        <w:outlineLvl w:val="0"/>
      </w:pPr>
      <w:r>
        <w:rPr>
          <w:color w:val="000000" w:themeColor="text1"/>
          <w:sz w:val="20"/>
          <w:szCs w:val="20"/>
          <w:highlight w:val="white"/>
        </w:rPr>
      </w:r>
      <w:r>
        <w:rPr>
          <w:color w:val="000000" w:themeColor="text1"/>
          <w:sz w:val="20"/>
          <w:szCs w:val="20"/>
          <w:highlight w:val="white"/>
        </w:rPr>
      </w:r>
      <w:r>
        <w:rPr>
          <w:color w:val="000000" w:themeColor="text1"/>
          <w:sz w:val="20"/>
          <w:szCs w:val="20"/>
          <w:highlight w:val="white"/>
        </w:rPr>
      </w:r>
    </w:p>
    <w:p>
      <w:pPr>
        <w:ind w:firstLine="709"/>
        <w:spacing w:line="240" w:lineRule="atLeast"/>
        <w:tabs>
          <w:tab w:val="left" w:pos="0" w:leader="none"/>
          <w:tab w:val="left" w:pos="709" w:leader="none"/>
          <w:tab w:val="left" w:pos="900" w:leader="none"/>
        </w:tabs>
        <w:rPr>
          <w:color w:val="000000" w:themeColor="text1"/>
          <w:sz w:val="28"/>
          <w:szCs w:val="28"/>
          <w:highlight w:val="white"/>
        </w:rPr>
      </w:pPr>
      <w:r>
        <w:rPr>
          <w:b/>
          <w:color w:val="000000" w:themeColor="text1"/>
          <w:sz w:val="28"/>
          <w:szCs w:val="28"/>
          <w:highlight w:val="white"/>
        </w:rPr>
        <w:t xml:space="preserve">Доходы от приватизации имущества,</w:t>
      </w:r>
      <w:r>
        <w:rPr>
          <w:b/>
          <w:i/>
          <w:color w:val="000000" w:themeColor="text1"/>
          <w:sz w:val="28"/>
          <w:szCs w:val="28"/>
          <w:highlight w:val="white"/>
        </w:rPr>
        <w:t xml:space="preserve"> </w:t>
      </w:r>
      <w:r>
        <w:rPr>
          <w:b/>
          <w:color w:val="000000" w:themeColor="text1"/>
          <w:sz w:val="28"/>
          <w:szCs w:val="28"/>
          <w:highlight w:val="white"/>
        </w:rPr>
        <w:t xml:space="preserve">находящегося в собственности городских округов, </w:t>
      </w:r>
      <w:r>
        <w:rPr>
          <w:i/>
          <w:color w:val="000000" w:themeColor="text1"/>
          <w:sz w:val="28"/>
          <w:szCs w:val="28"/>
          <w:highlight w:val="white"/>
        </w:rPr>
        <w:t xml:space="preserve">администрируемые департаментом имущественных отношений,</w:t>
      </w:r>
      <w:r>
        <w:rPr>
          <w:color w:val="000000" w:themeColor="text1"/>
          <w:sz w:val="28"/>
          <w:szCs w:val="28"/>
          <w:highlight w:val="white"/>
        </w:rPr>
        <w:t xml:space="preserve"> поступили в размере 29 794,5 тыс. руб., что в 1,3 раза превышает план отчетного периода</w:t>
      </w:r>
      <w:r>
        <w:rPr>
          <w:rFonts w:eastAsia="Calibri"/>
          <w:color w:val="000000" w:themeColor="text1"/>
          <w:sz w:val="28"/>
          <w:szCs w:val="28"/>
          <w:highlight w:val="white"/>
        </w:rPr>
        <w:t xml:space="preserve"> (23 577,6 тыс. руб.) и составляет 35,2</w:t>
      </w:r>
      <w:r>
        <w:rPr>
          <w:rFonts w:eastAsia="Calibri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eastAsia="Calibri"/>
          <w:color w:val="000000" w:themeColor="text1"/>
          <w:sz w:val="28"/>
          <w:szCs w:val="28"/>
          <w:highlight w:val="white"/>
        </w:rPr>
        <w:t xml:space="preserve">% от уточненного плана года (84 753,8 тыс. руб.)</w:t>
      </w:r>
      <w:r>
        <w:rPr>
          <w:color w:val="000000" w:themeColor="text1"/>
          <w:sz w:val="28"/>
          <w:szCs w:val="28"/>
          <w:highlight w:val="white"/>
        </w:rPr>
        <w:t xml:space="preserve">. </w:t>
      </w:r>
      <w:r>
        <w:rPr>
          <w:color w:val="000000" w:themeColor="text1"/>
          <w:sz w:val="28"/>
          <w:szCs w:val="28"/>
          <w:highlight w:val="white"/>
        </w:rPr>
        <w:t xml:space="preserve">Относительно аналогичного периода прошлого года поступления</w:t>
      </w:r>
      <w:r>
        <w:rPr>
          <w:color w:val="000000" w:themeColor="text1"/>
          <w:sz w:val="28"/>
          <w:szCs w:val="28"/>
          <w:highlight w:val="white"/>
        </w:rPr>
        <w:t xml:space="preserve">                             по данному виду дохода составили 11,3</w:t>
      </w:r>
      <w:r>
        <w:rPr>
          <w:color w:val="000000" w:themeColor="text1"/>
          <w:sz w:val="28"/>
          <w:szCs w:val="28"/>
          <w:highlight w:val="white"/>
        </w:rPr>
        <w:t xml:space="preserve"> </w:t>
      </w:r>
      <w:r>
        <w:rPr>
          <w:color w:val="000000" w:themeColor="text1"/>
          <w:sz w:val="28"/>
          <w:szCs w:val="28"/>
          <w:highlight w:val="white"/>
        </w:rPr>
        <w:t xml:space="preserve">%. 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firstLine="709"/>
        <w:spacing w:line="240" w:lineRule="atLeast"/>
        <w:tabs>
          <w:tab w:val="left" w:pos="0" w:leader="none"/>
          <w:tab w:val="left" w:pos="709" w:leader="none"/>
          <w:tab w:val="left" w:pos="900" w:leader="none"/>
        </w:tabs>
        <w:rPr>
          <w:color w:val="000000" w:themeColor="text1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В том числе:</w:t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ind w:right="-1" w:firstLine="709"/>
        <w:spacing w:line="240" w:lineRule="atLeast"/>
        <w:widowControl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В результате реализации </w:t>
      </w:r>
      <w:r>
        <w:rPr>
          <w:rFonts w:eastAsia="Calibri"/>
          <w:color w:val="000000" w:themeColor="text1"/>
          <w:sz w:val="28"/>
          <w:szCs w:val="28"/>
          <w:highlight w:val="white"/>
        </w:rPr>
        <w:t xml:space="preserve">муниципального имущества на торгах в порядке, </w:t>
      </w:r>
      <w:r>
        <w:rPr>
          <w:color w:val="000000" w:themeColor="text1"/>
          <w:sz w:val="28"/>
          <w:szCs w:val="28"/>
          <w:highlight w:val="white"/>
        </w:rPr>
        <w:t xml:space="preserve">установленном</w:t>
      </w:r>
      <w:r>
        <w:rPr>
          <w:rFonts w:eastAsia="Calibri"/>
          <w:color w:val="000000" w:themeColor="text1"/>
          <w:sz w:val="28"/>
          <w:szCs w:val="28"/>
          <w:highlight w:val="white"/>
        </w:rPr>
        <w:t xml:space="preserve"> Федеральным законом от 21.12.2001 № 178-ФЗ «О приватизации государственного и муниципального имущества», </w:t>
      </w:r>
      <w:r>
        <w:rPr>
          <w:color w:val="000000" w:themeColor="text1"/>
          <w:sz w:val="28"/>
          <w:szCs w:val="28"/>
          <w:highlight w:val="white"/>
        </w:rPr>
        <w:t xml:space="preserve">поступили доходы в сумме </w:t>
      </w:r>
      <w:r>
        <w:rPr>
          <w:color w:val="000000" w:themeColor="text1"/>
          <w:sz w:val="28"/>
          <w:szCs w:val="28"/>
          <w:highlight w:val="white"/>
        </w:rPr>
        <w:br/>
        <w:t xml:space="preserve">13 286,9 тыс. руб., что в 1,4 раза превышает план отчетного периода</w:t>
      </w:r>
      <w:r>
        <w:rPr>
          <w:rFonts w:eastAsia="Calibri"/>
          <w:color w:val="000000" w:themeColor="text1"/>
          <w:sz w:val="28"/>
          <w:szCs w:val="28"/>
          <w:highlight w:val="white"/>
        </w:rPr>
        <w:t xml:space="preserve"> </w:t>
      </w:r>
      <w:r>
        <w:rPr>
          <w:color w:val="000000" w:themeColor="text1"/>
          <w:sz w:val="28"/>
          <w:szCs w:val="28"/>
          <w:highlight w:val="white"/>
        </w:rPr>
        <w:t xml:space="preserve">(9 454,3 тыс. руб.) и составляет 29,1</w:t>
      </w:r>
      <w:r>
        <w:rPr>
          <w:color w:val="000000" w:themeColor="text1"/>
          <w:sz w:val="28"/>
          <w:szCs w:val="28"/>
          <w:highlight w:val="white"/>
        </w:rPr>
        <w:t xml:space="preserve"> </w:t>
      </w:r>
      <w:r>
        <w:rPr>
          <w:color w:val="000000" w:themeColor="text1"/>
          <w:sz w:val="28"/>
          <w:szCs w:val="28"/>
          <w:highlight w:val="white"/>
        </w:rPr>
        <w:t xml:space="preserve">% от уточненного плана года (45 675,1 тыс. руб.).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right="-1" w:firstLine="709"/>
        <w:spacing w:line="240" w:lineRule="atLeast"/>
        <w:widowControl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</w:r>
      <w:r>
        <w:rPr>
          <w:bCs/>
          <w:color w:val="000000" w:themeColor="text1"/>
          <w:sz w:val="28"/>
          <w:szCs w:val="28"/>
          <w:highlight w:val="white"/>
        </w:rPr>
        <w:t xml:space="preserve">Перевыполнение плана отчетного периода обусловлено реализацией муниципального имущества по цене выше запланированной.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right="-1" w:firstLine="709"/>
        <w:spacing w:line="240" w:lineRule="atLeast"/>
        <w:widowControl/>
        <w:rPr>
          <w:rFonts w:eastAsia="Calibri"/>
          <w:color w:val="000000" w:themeColor="text1"/>
          <w:sz w:val="28"/>
          <w:szCs w:val="28"/>
          <w:highlight w:val="white"/>
        </w:rPr>
      </w:pPr>
      <w:r>
        <w:rPr>
          <w:rFonts w:eastAsia="Calibri"/>
          <w:bCs/>
          <w:color w:val="000000" w:themeColor="text1"/>
          <w:sz w:val="28"/>
          <w:szCs w:val="28"/>
          <w:highlight w:val="white"/>
        </w:rPr>
        <w:t xml:space="preserve">В результате реализации муниципального имущества в порядке, установленном Федеральным законом от 22.07.2008 № 159-ФЗ «Об особенностях отчуждения недвижимого имущес</w:t>
      </w:r>
      <w:r>
        <w:rPr>
          <w:rFonts w:eastAsia="Calibri"/>
          <w:bCs/>
          <w:color w:val="000000" w:themeColor="text1"/>
          <w:sz w:val="28"/>
          <w:szCs w:val="28"/>
          <w:highlight w:val="white"/>
        </w:rPr>
        <w:t xml:space="preserve">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</w:r>
      <w:r>
        <w:rPr>
          <w:rFonts w:eastAsia="Calibri"/>
          <w:bCs/>
          <w:color w:val="000000" w:themeColor="text1"/>
          <w:sz w:val="28"/>
          <w:szCs w:val="28"/>
          <w:highlight w:val="white"/>
        </w:rPr>
        <w:t xml:space="preserve">,</w:t>
      </w:r>
      <w:r>
        <w:rPr>
          <w:rFonts w:eastAsia="Calibri"/>
          <w:bCs/>
          <w:color w:val="000000" w:themeColor="text1"/>
          <w:sz w:val="28"/>
          <w:szCs w:val="28"/>
          <w:highlight w:val="white"/>
        </w:rPr>
        <w:t xml:space="preserve"> доходы поступили в сумме</w:t>
      </w:r>
      <w:r>
        <w:rPr>
          <w:rFonts w:eastAsia="Calibri"/>
          <w:color w:val="000000" w:themeColor="text1"/>
          <w:sz w:val="28"/>
          <w:szCs w:val="28"/>
          <w:highlight w:val="white"/>
        </w:rPr>
        <w:t xml:space="preserve"> 16 507,5 </w:t>
      </w:r>
      <w:r>
        <w:rPr>
          <w:rFonts w:eastAsia="Calibri"/>
          <w:bCs/>
          <w:color w:val="000000" w:themeColor="text1"/>
          <w:sz w:val="28"/>
          <w:szCs w:val="28"/>
          <w:highlight w:val="white"/>
        </w:rPr>
        <w:t xml:space="preserve">тыс. руб., </w:t>
      </w:r>
      <w:r>
        <w:rPr>
          <w:color w:val="000000" w:themeColor="text1"/>
          <w:sz w:val="28"/>
          <w:szCs w:val="28"/>
          <w:highlight w:val="white"/>
        </w:rPr>
        <w:t xml:space="preserve">что в 1,2 раза превышает план отчетного периода </w:t>
      </w:r>
      <w:r>
        <w:rPr>
          <w:rFonts w:eastAsia="Calibri"/>
          <w:bCs/>
          <w:color w:val="000000" w:themeColor="text1"/>
          <w:sz w:val="28"/>
          <w:szCs w:val="28"/>
          <w:highlight w:val="white"/>
        </w:rPr>
        <w:t xml:space="preserve">(13 822,2 </w:t>
      </w:r>
      <w:r>
        <w:rPr>
          <w:rFonts w:eastAsia="Calibri"/>
          <w:bCs/>
          <w:color w:val="000000" w:themeColor="text1"/>
          <w:sz w:val="28"/>
          <w:szCs w:val="28"/>
          <w:highlight w:val="white"/>
        </w:rPr>
        <w:t xml:space="preserve">                          </w:t>
      </w:r>
      <w:r>
        <w:rPr>
          <w:rFonts w:eastAsia="Calibri"/>
          <w:bCs/>
          <w:color w:val="000000" w:themeColor="text1"/>
          <w:sz w:val="28"/>
          <w:szCs w:val="28"/>
          <w:highlight w:val="white"/>
        </w:rPr>
        <w:t xml:space="preserve">тыс. руб.) и составляет 42,8</w:t>
      </w:r>
      <w:r>
        <w:rPr>
          <w:rFonts w:eastAsia="Calibri"/>
          <w:bCs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eastAsia="Calibri"/>
          <w:bCs/>
          <w:color w:val="000000" w:themeColor="text1"/>
          <w:sz w:val="28"/>
          <w:szCs w:val="28"/>
          <w:highlight w:val="white"/>
        </w:rPr>
        <w:t xml:space="preserve">% от плана года (38 597,7 тыс. руб.). Перевыполнение плана отчетного периода обусловлено досрочной оплатой по договорам купли-продажи, заключенным с рассрочкой платежа, и заключением договора купли-продажи с единовременной оплатой.</w:t>
      </w:r>
      <w:r>
        <w:rPr>
          <w:rFonts w:eastAsia="Calibri"/>
          <w:color w:val="000000" w:themeColor="text1"/>
          <w:sz w:val="28"/>
          <w:szCs w:val="28"/>
          <w:highlight w:val="white"/>
        </w:rPr>
      </w:r>
      <w:r>
        <w:rPr>
          <w:rFonts w:eastAsia="Calibri"/>
          <w:color w:val="000000" w:themeColor="text1"/>
          <w:sz w:val="28"/>
          <w:szCs w:val="28"/>
          <w:highlight w:val="white"/>
        </w:rPr>
      </w:r>
    </w:p>
    <w:p>
      <w:pPr>
        <w:ind w:right="-1" w:firstLine="709"/>
        <w:spacing w:line="240" w:lineRule="atLeast"/>
        <w:widowControl/>
        <w:rPr>
          <w:rFonts w:eastAsia="Calibri"/>
          <w:color w:val="000000" w:themeColor="text1"/>
          <w:sz w:val="22"/>
          <w:szCs w:val="28"/>
          <w:highlight w:val="white"/>
        </w:rPr>
      </w:pPr>
      <w:r>
        <w:rPr>
          <w:rFonts w:eastAsia="Calibri"/>
          <w:color w:val="000000" w:themeColor="text1"/>
          <w:sz w:val="22"/>
          <w:szCs w:val="28"/>
          <w:highlight w:val="white"/>
        </w:rPr>
      </w:r>
      <w:r>
        <w:rPr>
          <w:rFonts w:eastAsia="Calibri"/>
          <w:color w:val="000000" w:themeColor="text1"/>
          <w:sz w:val="22"/>
          <w:szCs w:val="28"/>
          <w:highlight w:val="white"/>
        </w:rPr>
      </w:r>
      <w:r>
        <w:rPr>
          <w:rFonts w:eastAsia="Calibri"/>
          <w:color w:val="000000" w:themeColor="text1"/>
          <w:sz w:val="22"/>
          <w:szCs w:val="28"/>
          <w:highlight w:val="white"/>
        </w:rPr>
      </w:r>
    </w:p>
    <w:p>
      <w:pPr>
        <w:ind w:firstLine="709"/>
        <w:spacing w:line="240" w:lineRule="atLeast"/>
        <w:tabs>
          <w:tab w:val="left" w:pos="0" w:leader="none"/>
          <w:tab w:val="left" w:pos="709" w:leader="none"/>
        </w:tabs>
        <w:rPr>
          <w:color w:val="000000" w:themeColor="text1"/>
          <w:sz w:val="28"/>
          <w:szCs w:val="28"/>
          <w:highlight w:val="white"/>
        </w:rPr>
      </w:pPr>
      <w:r>
        <w:rPr>
          <w:b/>
          <w:color w:val="000000" w:themeColor="text1"/>
          <w:sz w:val="28"/>
          <w:szCs w:val="28"/>
          <w:highlight w:val="white"/>
        </w:rPr>
        <w:t xml:space="preserve">Прочие неналоговые доходы</w:t>
      </w:r>
      <w:r>
        <w:rPr>
          <w:color w:val="000000" w:themeColor="text1"/>
          <w:sz w:val="28"/>
          <w:szCs w:val="28"/>
          <w:highlight w:val="white"/>
        </w:rPr>
        <w:t xml:space="preserve"> поступили в сумме 79 631,6 тыс. руб., что в 2,9 раза превышает план отчетного периода </w:t>
      </w:r>
      <w:r>
        <w:rPr>
          <w:rFonts w:eastAsia="Calibri"/>
          <w:color w:val="000000" w:themeColor="text1"/>
          <w:sz w:val="28"/>
          <w:szCs w:val="28"/>
          <w:highlight w:val="white"/>
        </w:rPr>
        <w:t xml:space="preserve">(27 300,0 тыс. руб.) и составляет 68,6</w:t>
      </w:r>
      <w:r>
        <w:rPr>
          <w:rFonts w:eastAsia="Calibri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eastAsia="Calibri"/>
          <w:color w:val="000000" w:themeColor="text1"/>
          <w:sz w:val="28"/>
          <w:szCs w:val="28"/>
          <w:highlight w:val="white"/>
        </w:rPr>
        <w:t xml:space="preserve">% </w:t>
      </w:r>
      <w:r>
        <w:rPr>
          <w:rFonts w:eastAsia="Calibri"/>
          <w:color w:val="000000" w:themeColor="text1"/>
          <w:sz w:val="28"/>
          <w:szCs w:val="28"/>
          <w:highlight w:val="white"/>
        </w:rPr>
        <w:t xml:space="preserve">                          </w:t>
      </w:r>
      <w:r>
        <w:rPr>
          <w:rFonts w:eastAsia="Calibri"/>
          <w:color w:val="000000" w:themeColor="text1"/>
          <w:sz w:val="28"/>
          <w:szCs w:val="28"/>
          <w:highlight w:val="white"/>
        </w:rPr>
        <w:t xml:space="preserve">к плану года (116 000,6 тыс. руб.)</w:t>
      </w:r>
      <w:r>
        <w:rPr>
          <w:color w:val="000000" w:themeColor="text1"/>
          <w:sz w:val="28"/>
          <w:szCs w:val="28"/>
          <w:highlight w:val="white"/>
        </w:rPr>
        <w:t xml:space="preserve">. 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firstLine="709"/>
        <w:spacing w:line="240" w:lineRule="atLeast"/>
        <w:tabs>
          <w:tab w:val="left" w:pos="0" w:leader="none"/>
          <w:tab w:val="left" w:pos="709" w:leader="none"/>
          <w:tab w:val="left" w:pos="900" w:leader="none"/>
        </w:tabs>
        <w:rPr>
          <w:color w:val="000000" w:themeColor="text1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В том числе:</w:t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ind w:firstLine="709"/>
        <w:spacing w:line="240" w:lineRule="atLeast"/>
        <w:tabs>
          <w:tab w:val="num" w:pos="0" w:leader="none"/>
          <w:tab w:val="left" w:pos="709" w:leader="none"/>
        </w:tabs>
        <w:rPr>
          <w:b/>
          <w:bCs/>
          <w:color w:val="000000" w:themeColor="text1"/>
          <w:sz w:val="28"/>
          <w:szCs w:val="28"/>
          <w:highlight w:val="white"/>
        </w:rPr>
      </w:pPr>
      <w:r>
        <w:rPr>
          <w:b/>
          <w:bCs/>
          <w:i/>
          <w:color w:val="000000" w:themeColor="text1"/>
          <w:sz w:val="28"/>
          <w:szCs w:val="28"/>
          <w:highlight w:val="white"/>
        </w:rPr>
        <w:t xml:space="preserve">- восстановительная стоимость зеленых насаждений, </w:t>
      </w:r>
      <w:r>
        <w:rPr>
          <w:i/>
          <w:color w:val="000000" w:themeColor="text1"/>
          <w:sz w:val="28"/>
          <w:szCs w:val="28"/>
          <w:highlight w:val="white"/>
        </w:rPr>
        <w:t xml:space="preserve">администрируемая управлением по экологии и природопользованию</w:t>
      </w:r>
      <w:r>
        <w:rPr>
          <w:color w:val="000000" w:themeColor="text1"/>
          <w:sz w:val="28"/>
          <w:szCs w:val="28"/>
          <w:highlight w:val="white"/>
        </w:rPr>
        <w:t xml:space="preserve">, </w:t>
      </w:r>
      <w:r>
        <w:rPr>
          <w:rFonts w:eastAsia="Calibri"/>
          <w:bCs/>
          <w:color w:val="000000" w:themeColor="text1"/>
          <w:sz w:val="28"/>
          <w:szCs w:val="28"/>
          <w:highlight w:val="white"/>
        </w:rPr>
        <w:t xml:space="preserve">поступила в сумме 13</w:t>
      </w:r>
      <w:r>
        <w:rPr>
          <w:rFonts w:eastAsia="Calibri"/>
          <w:color w:val="000000" w:themeColor="text1"/>
          <w:sz w:val="28"/>
          <w:szCs w:val="28"/>
          <w:highlight w:val="white"/>
        </w:rPr>
        <w:t xml:space="preserve"> 048,4 тыс. руб., что в 2,4 раза превышает план отчетного периода (5 400,0 тыс. руб.) и составляет</w:t>
      </w:r>
      <w:r>
        <w:rPr>
          <w:rFonts w:eastAsia="Calibri"/>
          <w:color w:val="000000" w:themeColor="text1"/>
          <w:sz w:val="28"/>
          <w:szCs w:val="28"/>
          <w:highlight w:val="white"/>
        </w:rPr>
        <w:t xml:space="preserve">                   </w:t>
      </w:r>
      <w:r>
        <w:rPr>
          <w:rFonts w:eastAsia="Calibri"/>
          <w:color w:val="000000" w:themeColor="text1"/>
          <w:sz w:val="28"/>
          <w:szCs w:val="28"/>
          <w:highlight w:val="white"/>
        </w:rPr>
        <w:t xml:space="preserve"> 25,8</w:t>
      </w:r>
      <w:r>
        <w:rPr>
          <w:rFonts w:eastAsia="Calibri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eastAsia="Calibri"/>
          <w:color w:val="000000" w:themeColor="text1"/>
          <w:sz w:val="28"/>
          <w:szCs w:val="28"/>
          <w:highlight w:val="white"/>
        </w:rPr>
        <w:t xml:space="preserve">% от плана года (50 550,3 тыс. руб.). </w:t>
      </w:r>
      <w:r>
        <w:rPr>
          <w:rFonts w:eastAsia="Calibri"/>
          <w:bCs/>
          <w:color w:val="000000" w:themeColor="text1"/>
          <w:sz w:val="28"/>
          <w:szCs w:val="28"/>
          <w:highlight w:val="white"/>
        </w:rPr>
        <w:t xml:space="preserve">Перевыполнение плана обусловлено поступлениями от крупных предприятий в сфере строительства;</w:t>
      </w:r>
      <w:r>
        <w:rPr>
          <w:b/>
          <w:bCs/>
          <w:color w:val="000000" w:themeColor="text1"/>
          <w:sz w:val="28"/>
          <w:szCs w:val="28"/>
          <w:highlight w:val="white"/>
        </w:rPr>
      </w:r>
      <w:r>
        <w:rPr>
          <w:b/>
          <w:bCs/>
          <w:color w:val="000000" w:themeColor="text1"/>
          <w:sz w:val="28"/>
          <w:szCs w:val="28"/>
          <w:highlight w:val="white"/>
        </w:rPr>
      </w:r>
    </w:p>
    <w:p>
      <w:pPr>
        <w:ind w:firstLine="709"/>
        <w:spacing w:line="240" w:lineRule="atLeast"/>
        <w:tabs>
          <w:tab w:val="left" w:pos="0" w:leader="none"/>
        </w:tabs>
        <w:rPr>
          <w:b/>
          <w:bCs/>
          <w:color w:val="000000" w:themeColor="text1"/>
          <w:sz w:val="28"/>
          <w:szCs w:val="28"/>
          <w:highlight w:val="white"/>
        </w:rPr>
      </w:pPr>
      <w:r>
        <w:rPr>
          <w:b/>
          <w:bCs/>
          <w:i/>
          <w:iCs/>
          <w:color w:val="000000" w:themeColor="text1"/>
          <w:sz w:val="28"/>
          <w:szCs w:val="28"/>
          <w:highlight w:val="white"/>
        </w:rPr>
        <w:t xml:space="preserve">- плата за фактическое пользование земельными участками, до</w:t>
      </w:r>
      <w:r>
        <w:rPr>
          <w:b/>
          <w:bCs/>
          <w:i/>
          <w:iCs/>
          <w:color w:val="000000" w:themeColor="text1"/>
          <w:sz w:val="28"/>
          <w:szCs w:val="28"/>
          <w:highlight w:val="white"/>
        </w:rPr>
        <w:t xml:space="preserve"> </w:t>
      </w:r>
      <w:r>
        <w:rPr>
          <w:b/>
          <w:bCs/>
          <w:i/>
          <w:iCs/>
          <w:color w:val="000000" w:themeColor="text1"/>
          <w:sz w:val="28"/>
          <w:szCs w:val="28"/>
          <w:highlight w:val="white"/>
        </w:rPr>
        <w:t xml:space="preserve">разграничения государственной собственности на землю,</w:t>
      </w:r>
      <w:r>
        <w:rPr>
          <w:i/>
          <w:iCs/>
          <w:color w:val="000000" w:themeColor="text1"/>
          <w:sz w:val="28"/>
          <w:szCs w:val="28"/>
          <w:highlight w:val="white"/>
        </w:rPr>
        <w:t xml:space="preserve"> администрируемая департаментом земельных отношений, </w:t>
      </w:r>
      <w:r>
        <w:rPr>
          <w:b w:val="0"/>
          <w:bCs w:val="0"/>
          <w:i w:val="0"/>
          <w:iCs w:val="0"/>
          <w:color w:val="000000" w:themeColor="text1"/>
          <w:sz w:val="28"/>
          <w:szCs w:val="28"/>
          <w:highlight w:val="white"/>
        </w:rPr>
        <w:t xml:space="preserve">поступила в сумме 27 965,1 тыс. руб.</w:t>
      </w:r>
      <w:r>
        <w:rPr>
          <w:b w:val="0"/>
          <w:bCs w:val="0"/>
          <w:i w:val="0"/>
          <w:iCs w:val="0"/>
          <w:color w:val="000000" w:themeColor="text1"/>
          <w:sz w:val="28"/>
          <w:szCs w:val="28"/>
          <w:highlight w:val="white"/>
        </w:rPr>
        <w:t xml:space="preserve">,                        что н</w:t>
      </w:r>
      <w:r>
        <w:rPr>
          <w:b w:val="0"/>
          <w:bCs w:val="0"/>
          <w:i w:val="0"/>
          <w:iCs w:val="0"/>
          <w:color w:val="000000" w:themeColor="text1"/>
          <w:sz w:val="28"/>
          <w:szCs w:val="28"/>
          <w:highlight w:val="none"/>
        </w:rPr>
        <w:t xml:space="preserve">а </w:t>
      </w:r>
      <w:r>
        <w:rPr>
          <w:b w:val="0"/>
          <w:bCs w:val="0"/>
          <w:i w:val="0"/>
          <w:iCs w:val="0"/>
          <w:color w:val="000000" w:themeColor="text1"/>
          <w:sz w:val="28"/>
          <w:szCs w:val="28"/>
          <w:highlight w:val="none"/>
        </w:rPr>
        <w:t xml:space="preserve">27,7 % </w:t>
      </w:r>
      <w:r>
        <w:rPr>
          <w:b w:val="0"/>
          <w:bCs w:val="0"/>
          <w:i w:val="0"/>
          <w:iCs w:val="0"/>
          <w:color w:val="000000" w:themeColor="text1"/>
          <w:sz w:val="28"/>
          <w:szCs w:val="28"/>
          <w:highlight w:val="none"/>
        </w:rPr>
        <w:t xml:space="preserve">превышает план отчетного периода </w:t>
      </w:r>
      <w:r>
        <w:rPr>
          <w:b w:val="0"/>
          <w:bCs w:val="0"/>
          <w:i w:val="0"/>
          <w:iCs w:val="0"/>
          <w:color w:val="000000" w:themeColor="text1"/>
          <w:sz w:val="28"/>
          <w:szCs w:val="28"/>
          <w:highlight w:val="none"/>
        </w:rPr>
        <w:t xml:space="preserve">(21 900,0 </w:t>
      </w:r>
      <w:r>
        <w:rPr>
          <w:b w:val="0"/>
          <w:bCs w:val="0"/>
          <w:i w:val="0"/>
          <w:iCs w:val="0"/>
          <w:color w:val="000000" w:themeColor="text1"/>
          <w:sz w:val="28"/>
          <w:szCs w:val="28"/>
          <w:highlight w:val="none"/>
        </w:rPr>
        <w:t xml:space="preserve">тыс.руб.) </w:t>
      </w:r>
      <w:r>
        <w:rPr>
          <w:b w:val="0"/>
          <w:bCs w:val="0"/>
          <w:i w:val="0"/>
          <w:iCs w:val="0"/>
          <w:color w:val="000000" w:themeColor="text1"/>
          <w:sz w:val="28"/>
          <w:szCs w:val="28"/>
          <w:highlight w:val="none"/>
        </w:rPr>
        <w:t xml:space="preserve">и составляет </w:t>
      </w:r>
      <w:r>
        <w:rPr>
          <w:b w:val="0"/>
          <w:bCs w:val="0"/>
          <w:i w:val="0"/>
          <w:iCs w:val="0"/>
          <w:color w:val="000000" w:themeColor="text1"/>
          <w:sz w:val="28"/>
          <w:szCs w:val="28"/>
          <w:highlight w:val="none"/>
        </w:rPr>
        <w:t xml:space="preserve">42,7 % </w:t>
      </w:r>
      <w:r>
        <w:rPr>
          <w:b w:val="0"/>
          <w:bCs w:val="0"/>
          <w:i w:val="0"/>
          <w:iCs w:val="0"/>
          <w:color w:val="000000" w:themeColor="text1"/>
          <w:sz w:val="28"/>
          <w:szCs w:val="28"/>
          <w:highlight w:val="none"/>
        </w:rPr>
        <w:t xml:space="preserve">от годового планового задания</w:t>
      </w:r>
      <w:r>
        <w:rPr>
          <w:b w:val="0"/>
          <w:bCs w:val="0"/>
          <w:i w:val="0"/>
          <w:iCs w:val="0"/>
          <w:color w:val="000000" w:themeColor="text1"/>
          <w:sz w:val="28"/>
          <w:szCs w:val="28"/>
          <w:highlight w:val="none"/>
        </w:rPr>
        <w:t xml:space="preserve"> (65 450,3 </w:t>
      </w:r>
      <w:r>
        <w:rPr>
          <w:b w:val="0"/>
          <w:bCs w:val="0"/>
          <w:i w:val="0"/>
          <w:iCs w:val="0"/>
          <w:color w:val="000000" w:themeColor="text1"/>
          <w:sz w:val="28"/>
          <w:szCs w:val="28"/>
          <w:highlight w:val="none"/>
        </w:rPr>
        <w:t xml:space="preserve">тыс. руб.).</w:t>
      </w:r>
      <w:r>
        <w:rPr>
          <w:b w:val="0"/>
          <w:bCs w:val="0"/>
          <w:i w:val="0"/>
          <w:iCs w:val="0"/>
          <w:color w:val="000000" w:themeColor="text1"/>
          <w:sz w:val="28"/>
          <w:szCs w:val="28"/>
          <w:highlight w:val="none"/>
        </w:rPr>
        <w:t xml:space="preserve"> </w:t>
      </w:r>
      <w:r>
        <w:rPr>
          <w:b/>
          <w:bCs/>
          <w:color w:val="000000" w:themeColor="text1"/>
          <w:sz w:val="28"/>
          <w:szCs w:val="28"/>
          <w:highlight w:val="white"/>
        </w:rPr>
      </w:r>
      <w:r>
        <w:rPr>
          <w:b/>
          <w:bCs/>
          <w:color w:val="000000" w:themeColor="text1"/>
          <w:sz w:val="28"/>
          <w:szCs w:val="28"/>
          <w:highlight w:val="white"/>
        </w:rPr>
      </w:r>
    </w:p>
    <w:p>
      <w:pPr>
        <w:ind w:firstLine="709"/>
        <w:spacing w:line="240" w:lineRule="auto"/>
        <w:tabs>
          <w:tab w:val="left" w:pos="709" w:leader="none"/>
        </w:tabs>
        <w:rPr>
          <w:color w:val="000000" w:themeColor="text1"/>
          <w:highlight w:val="white"/>
        </w:rPr>
      </w:pP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spacing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</w:r>
      <w:r>
        <w:rPr>
          <w:color w:val="000000" w:themeColor="text1"/>
          <w:sz w:val="24"/>
          <w:szCs w:val="24"/>
        </w:rPr>
      </w:r>
      <w:r>
        <w:rPr>
          <w:color w:val="000000" w:themeColor="text1"/>
          <w:sz w:val="24"/>
          <w:szCs w:val="24"/>
        </w:rPr>
      </w:r>
    </w:p>
    <w:p>
      <w:pPr>
        <w:numPr>
          <w:ilvl w:val="0"/>
          <w:numId w:val="1"/>
        </w:numPr>
        <w:jc w:val="center"/>
        <w:spacing w:line="240" w:lineRule="atLeast"/>
        <w:rPr>
          <w:b/>
          <w:color w:val="000000" w:themeColor="text1"/>
          <w:sz w:val="28"/>
          <w:szCs w:val="28"/>
          <w:highlight w:val="white"/>
        </w:rPr>
      </w:pPr>
      <w:r>
        <w:rPr>
          <w:b/>
          <w:color w:val="000000" w:themeColor="text1"/>
          <w:sz w:val="28"/>
          <w:szCs w:val="28"/>
          <w:highlight w:val="white"/>
        </w:rPr>
        <w:t xml:space="preserve">ИСПОЛНЕНИЕ БЮДЖЕТА ПО РАСХОДАМ</w:t>
      </w:r>
      <w:r>
        <w:rPr>
          <w:b/>
          <w:color w:val="000000" w:themeColor="text1"/>
          <w:sz w:val="28"/>
          <w:szCs w:val="28"/>
          <w:highlight w:val="white"/>
        </w:rPr>
      </w:r>
      <w:r>
        <w:rPr>
          <w:b/>
          <w:color w:val="000000" w:themeColor="text1"/>
          <w:sz w:val="28"/>
          <w:szCs w:val="28"/>
          <w:highlight w:val="white"/>
        </w:rPr>
      </w:r>
    </w:p>
    <w:p>
      <w:pPr>
        <w:ind w:firstLine="360"/>
        <w:jc w:val="center"/>
        <w:spacing w:line="240" w:lineRule="atLeast"/>
        <w:rPr>
          <w:color w:val="000000" w:themeColor="text1"/>
          <w:sz w:val="28"/>
          <w:szCs w:val="28"/>
          <w:highlight w:val="white"/>
        </w:rPr>
      </w:pPr>
      <w:r>
        <w:rPr>
          <w:b/>
          <w:color w:val="000000" w:themeColor="text1"/>
          <w:sz w:val="28"/>
          <w:szCs w:val="28"/>
          <w:highlight w:val="white"/>
        </w:rPr>
        <w:t xml:space="preserve">(</w:t>
      </w:r>
      <w:r>
        <w:rPr>
          <w:color w:val="000000" w:themeColor="text1"/>
          <w:sz w:val="28"/>
          <w:szCs w:val="28"/>
          <w:highlight w:val="white"/>
        </w:rPr>
        <w:t xml:space="preserve">приложение 2 к настоящей записке)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firstLine="709"/>
        <w:spacing w:line="240" w:lineRule="auto"/>
        <w:tabs>
          <w:tab w:val="left" w:pos="7938" w:leader="none"/>
        </w:tabs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firstLine="709"/>
        <w:spacing w:line="240" w:lineRule="auto"/>
        <w:tabs>
          <w:tab w:val="left" w:pos="7938" w:leader="none"/>
        </w:tabs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white"/>
        </w:rPr>
        <w:t xml:space="preserve">Кассовые расходы бюджета (без учёта зарезервированных</w:t>
      </w:r>
      <w:r>
        <w:rPr>
          <w:color w:val="000000" w:themeColor="text1"/>
          <w:sz w:val="28"/>
          <w:szCs w:val="28"/>
          <w:highlight w:val="white"/>
        </w:rPr>
        <w:t xml:space="preserve"> </w:t>
      </w:r>
      <w:r>
        <w:rPr>
          <w:color w:val="000000" w:themeColor="text1"/>
          <w:sz w:val="28"/>
          <w:szCs w:val="28"/>
          <w:highlight w:val="white"/>
        </w:rPr>
        <w:t xml:space="preserve">средств:</w:t>
      </w:r>
      <w:r>
        <w:rPr>
          <w:color w:val="000000" w:themeColor="text1"/>
          <w:sz w:val="28"/>
          <w:szCs w:val="28"/>
          <w:highlight w:val="white"/>
        </w:rPr>
        <w:t xml:space="preserve">   </w:t>
      </w:r>
      <w:r>
        <w:rPr>
          <w:color w:val="000000" w:themeColor="text1"/>
          <w:sz w:val="28"/>
          <w:szCs w:val="28"/>
          <w:highlight w:val="white"/>
        </w:rPr>
        <w:t xml:space="preserve">                                   </w:t>
      </w:r>
      <w:r>
        <w:rPr>
          <w:color w:val="000000" w:themeColor="text1"/>
          <w:sz w:val="28"/>
          <w:szCs w:val="28"/>
          <w:highlight w:val="white"/>
        </w:rPr>
        <w:t xml:space="preserve">на исполнение судебных исков, резервного фонда администрации города) на 1 июня 2025 года составил</w:t>
      </w:r>
      <w:r>
        <w:rPr>
          <w:color w:val="000000" w:themeColor="text1"/>
          <w:sz w:val="28"/>
          <w:szCs w:val="28"/>
          <w:highlight w:val="white"/>
        </w:rPr>
        <w:t xml:space="preserve"> </w:t>
      </w:r>
      <w:r>
        <w:rPr>
          <w:b/>
          <w:color w:val="000000" w:themeColor="text1"/>
          <w:sz w:val="28"/>
          <w:szCs w:val="28"/>
          <w:highlight w:val="white"/>
        </w:rPr>
        <w:t xml:space="preserve">21 872 151,4 </w:t>
      </w:r>
      <w:r>
        <w:rPr>
          <w:color w:val="000000" w:themeColor="text1"/>
          <w:sz w:val="28"/>
          <w:szCs w:val="28"/>
          <w:highlight w:val="white"/>
        </w:rPr>
        <w:t xml:space="preserve">тыс. руб., или </w:t>
      </w:r>
      <w:r>
        <w:rPr>
          <w:b/>
          <w:color w:val="000000" w:themeColor="text1"/>
          <w:sz w:val="28"/>
          <w:szCs w:val="28"/>
          <w:highlight w:val="white"/>
        </w:rPr>
        <w:t xml:space="preserve">9</w:t>
      </w:r>
      <w:r>
        <w:rPr>
          <w:b/>
          <w:sz w:val="28"/>
          <w:szCs w:val="28"/>
          <w:highlight w:val="white"/>
        </w:rPr>
        <w:t xml:space="preserve">5,5 % </w:t>
      </w:r>
      <w:r>
        <w:rPr>
          <w:sz w:val="28"/>
          <w:szCs w:val="28"/>
          <w:highlight w:val="white"/>
        </w:rPr>
        <w:t xml:space="preserve">от кассового плана отчетного периода (22 906 608,6 тыс. руб.) и </w:t>
      </w:r>
      <w:r>
        <w:rPr>
          <w:b/>
          <w:sz w:val="28"/>
          <w:szCs w:val="28"/>
          <w:highlight w:val="white"/>
        </w:rPr>
        <w:t xml:space="preserve">33,0 % </w:t>
      </w:r>
      <w:r>
        <w:rPr>
          <w:sz w:val="28"/>
          <w:szCs w:val="28"/>
          <w:highlight w:val="white"/>
        </w:rPr>
        <w:t xml:space="preserve">от годовы</w:t>
      </w:r>
      <w:r>
        <w:rPr>
          <w:color w:val="000000" w:themeColor="text1"/>
          <w:sz w:val="28"/>
          <w:szCs w:val="28"/>
          <w:highlight w:val="white"/>
        </w:rPr>
        <w:t xml:space="preserve">х ассигнований (66 364 755,2</w:t>
      </w:r>
      <w:r>
        <w:rPr>
          <w:color w:val="c00000"/>
          <w:sz w:val="28"/>
          <w:szCs w:val="28"/>
          <w:highlight w:val="white"/>
        </w:rPr>
        <w:t xml:space="preserve"> </w:t>
      </w:r>
      <w:r>
        <w:rPr>
          <w:color w:val="000000" w:themeColor="text1"/>
          <w:sz w:val="28"/>
          <w:szCs w:val="28"/>
          <w:highlight w:val="white"/>
        </w:rPr>
        <w:t xml:space="preserve">              тыс. руб.). Исполнение по расходам за январь-май 2024 года составляло 19 150 464,2 тыс.</w:t>
      </w:r>
      <w:r>
        <w:rPr>
          <w:color w:val="000000" w:themeColor="text1"/>
          <w:sz w:val="28"/>
          <w:szCs w:val="28"/>
          <w:highlight w:val="white"/>
        </w:rPr>
        <w:t xml:space="preserve"> </w:t>
      </w:r>
      <w:r>
        <w:rPr>
          <w:color w:val="000000" w:themeColor="text1"/>
          <w:sz w:val="28"/>
          <w:szCs w:val="28"/>
          <w:highlight w:val="white"/>
        </w:rPr>
        <w:t xml:space="preserve">руб., и</w:t>
      </w:r>
      <w:r>
        <w:rPr>
          <w:sz w:val="28"/>
          <w:szCs w:val="28"/>
          <w:highlight w:val="white"/>
        </w:rPr>
        <w:t xml:space="preserve">ли </w:t>
      </w:r>
      <w:r>
        <w:rPr>
          <w:b/>
          <w:bCs/>
          <w:sz w:val="28"/>
          <w:szCs w:val="28"/>
          <w:highlight w:val="white"/>
        </w:rPr>
        <w:t xml:space="preserve">94,9</w:t>
      </w:r>
      <w:r>
        <w:rPr>
          <w:b/>
          <w:sz w:val="28"/>
          <w:szCs w:val="28"/>
          <w:highlight w:val="white"/>
        </w:rPr>
        <w:t xml:space="preserve"> % </w:t>
      </w:r>
      <w:r>
        <w:rPr>
          <w:sz w:val="28"/>
          <w:szCs w:val="28"/>
          <w:highlight w:val="white"/>
        </w:rPr>
        <w:t xml:space="preserve">от кассового </w:t>
      </w:r>
      <w:r>
        <w:rPr>
          <w:color w:val="000000" w:themeColor="text1"/>
          <w:sz w:val="28"/>
          <w:szCs w:val="28"/>
          <w:highlight w:val="white"/>
        </w:rPr>
        <w:t xml:space="preserve">плана отчетного периода 2024 года и</w:t>
      </w:r>
      <w:r>
        <w:rPr>
          <w:sz w:val="28"/>
          <w:szCs w:val="28"/>
          <w:highlight w:val="white"/>
        </w:rPr>
        <w:t xml:space="preserve"> </w:t>
      </w:r>
      <w:r>
        <w:rPr>
          <w:b/>
          <w:sz w:val="28"/>
          <w:szCs w:val="28"/>
          <w:highlight w:val="white"/>
        </w:rPr>
        <w:t xml:space="preserve">34,6 %      </w:t>
      </w:r>
      <w:r>
        <w:rPr>
          <w:b/>
          <w:color w:val="000000" w:themeColor="text1"/>
          <w:sz w:val="28"/>
          <w:szCs w:val="28"/>
          <w:highlight w:val="white"/>
        </w:rPr>
        <w:t xml:space="preserve">             </w:t>
      </w:r>
      <w:r>
        <w:rPr>
          <w:color w:val="000000" w:themeColor="text1"/>
          <w:sz w:val="28"/>
          <w:szCs w:val="28"/>
          <w:highlight w:val="white"/>
        </w:rPr>
        <w:t xml:space="preserve">от годовых ассигнований.      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firstLine="709"/>
        <w:spacing w:line="240" w:lineRule="auto"/>
        <w:tabs>
          <w:tab w:val="left" w:pos="7938" w:leader="none"/>
        </w:tabs>
        <w:rPr>
          <w:color w:val="000000" w:themeColor="text1"/>
          <w:sz w:val="24"/>
          <w:szCs w:val="24"/>
          <w:highlight w:val="white"/>
        </w:rPr>
      </w:pP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4"/>
          <w:szCs w:val="24"/>
          <w:highlight w:val="none"/>
        </w:rPr>
      </w:r>
      <w:r>
        <w:rPr>
          <w:color w:val="000000" w:themeColor="text1"/>
          <w:sz w:val="24"/>
          <w:szCs w:val="24"/>
          <w:highlight w:val="white"/>
        </w:rPr>
      </w:r>
    </w:p>
    <w:p>
      <w:pPr>
        <w:ind w:firstLine="709"/>
        <w:spacing w:line="240" w:lineRule="auto"/>
        <w:tabs>
          <w:tab w:val="left" w:pos="7938" w:leader="none"/>
        </w:tabs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  <w:highlight w:val="white"/>
        </w:rPr>
        <w:t xml:space="preserve">Расходная часть бюджета за январь-май 2025 года в разрезе источников финансирования исполнена следующим образом.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firstLine="709"/>
        <w:spacing w:line="240" w:lineRule="atLeast"/>
        <w:rPr>
          <w:color w:val="000000" w:themeColor="text1"/>
          <w:sz w:val="20"/>
          <w:szCs w:val="16"/>
          <w:highlight w:val="white"/>
        </w:rPr>
      </w:pPr>
      <w:r>
        <w:rPr>
          <w:color w:val="000000" w:themeColor="text1"/>
          <w:sz w:val="20"/>
          <w:szCs w:val="16"/>
          <w:highlight w:val="white"/>
        </w:rPr>
      </w:r>
      <w:r>
        <w:rPr>
          <w:color w:val="000000" w:themeColor="text1"/>
          <w:sz w:val="20"/>
          <w:szCs w:val="16"/>
          <w:highlight w:val="white"/>
        </w:rPr>
      </w:r>
      <w:r>
        <w:rPr>
          <w:color w:val="000000" w:themeColor="text1"/>
          <w:sz w:val="20"/>
          <w:szCs w:val="16"/>
          <w:highlight w:val="white"/>
        </w:rPr>
      </w:r>
    </w:p>
    <w:p>
      <w:pPr>
        <w:contextualSpacing w:val="0"/>
        <w:ind w:firstLine="709"/>
        <w:jc w:val="both"/>
        <w:spacing w:before="0" w:after="0" w:line="240" w:lineRule="auto"/>
        <w:rPr>
          <w:b/>
          <w:bCs/>
          <w:sz w:val="20"/>
          <w:szCs w:val="20"/>
          <w:highlight w:val="white"/>
        </w:rPr>
        <w:suppressLineNumbers w:val="0"/>
      </w:pPr>
      <w:r>
        <w:rPr>
          <w:b/>
          <w:color w:val="000000" w:themeColor="text1"/>
          <w:sz w:val="28"/>
          <w:szCs w:val="28"/>
          <w:highlight w:val="white"/>
        </w:rPr>
        <w:t xml:space="preserve">2.1. за счет</w:t>
      </w:r>
      <w:r>
        <w:rPr>
          <w:color w:val="000000" w:themeColor="text1"/>
          <w:sz w:val="28"/>
          <w:szCs w:val="28"/>
          <w:highlight w:val="white"/>
        </w:rPr>
        <w:t xml:space="preserve"> </w:t>
      </w:r>
      <w:r>
        <w:rPr>
          <w:b/>
          <w:color w:val="000000" w:themeColor="text1"/>
          <w:sz w:val="28"/>
          <w:szCs w:val="28"/>
          <w:highlight w:val="white"/>
        </w:rPr>
        <w:t xml:space="preserve">средств местного бюджета на выполнение собственных полномочий (без учёта зарезервированных средств) </w:t>
      </w:r>
      <w:r>
        <w:rPr>
          <w:color w:val="000000" w:themeColor="text1"/>
          <w:sz w:val="28"/>
          <w:szCs w:val="28"/>
          <w:highlight w:val="white"/>
        </w:rPr>
        <w:t xml:space="preserve">- кассовое исполнение составля</w:t>
      </w:r>
      <w:r>
        <w:rPr>
          <w:sz w:val="28"/>
          <w:szCs w:val="28"/>
          <w:highlight w:val="white"/>
        </w:rPr>
        <w:t xml:space="preserve">ет</w:t>
      </w:r>
      <w:r>
        <w:rPr>
          <w:highlight w:val="white"/>
        </w:rPr>
        <w:t xml:space="preserve"> </w:t>
      </w:r>
      <w:r>
        <w:rPr>
          <w:b/>
          <w:bCs/>
          <w:sz w:val="28"/>
          <w:szCs w:val="28"/>
          <w:highlight w:val="white"/>
        </w:rPr>
        <w:t xml:space="preserve">12 026 364,5 </w:t>
      </w:r>
      <w:r>
        <w:rPr>
          <w:sz w:val="28"/>
          <w:szCs w:val="28"/>
          <w:highlight w:val="white"/>
        </w:rPr>
        <w:t xml:space="preserve">тыс. руб., или </w:t>
      </w:r>
      <w:r>
        <w:rPr>
          <w:b/>
          <w:sz w:val="28"/>
          <w:szCs w:val="28"/>
          <w:highlight w:val="white"/>
        </w:rPr>
        <w:t xml:space="preserve">93,3 %</w:t>
      </w:r>
      <w:r>
        <w:rPr>
          <w:sz w:val="28"/>
          <w:szCs w:val="28"/>
          <w:highlight w:val="white"/>
        </w:rPr>
        <w:t xml:space="preserve"> от кассового плана отчетного периода –           12 884 507,8 тыс. руб. и </w:t>
      </w:r>
      <w:r>
        <w:rPr>
          <w:b/>
          <w:sz w:val="28"/>
          <w:szCs w:val="28"/>
          <w:highlight w:val="white"/>
        </w:rPr>
        <w:t xml:space="preserve">29,8 %</w:t>
      </w:r>
      <w:r>
        <w:rPr>
          <w:sz w:val="28"/>
          <w:szCs w:val="28"/>
          <w:highlight w:val="white"/>
        </w:rPr>
        <w:t xml:space="preserve"> от годовых а</w:t>
      </w:r>
      <w:r>
        <w:rPr>
          <w:color w:val="000000" w:themeColor="text1"/>
          <w:sz w:val="28"/>
          <w:szCs w:val="28"/>
          <w:highlight w:val="white"/>
        </w:rPr>
        <w:t xml:space="preserve">ссигнований. Исполнение расходов                      за январь-май 2024 года составляло 9 989 921,9 тыс. руб., </w:t>
      </w:r>
      <w:r>
        <w:rPr>
          <w:sz w:val="28"/>
          <w:szCs w:val="28"/>
          <w:highlight w:val="white"/>
        </w:rPr>
        <w:t xml:space="preserve">или </w:t>
      </w:r>
      <w:r>
        <w:rPr>
          <w:b/>
          <w:sz w:val="28"/>
          <w:szCs w:val="28"/>
          <w:highlight w:val="white"/>
        </w:rPr>
        <w:t xml:space="preserve">92,6 % </w:t>
      </w:r>
      <w:r>
        <w:rPr>
          <w:sz w:val="28"/>
          <w:szCs w:val="28"/>
          <w:highlight w:val="white"/>
        </w:rPr>
        <w:t xml:space="preserve">от кассового пла</w:t>
      </w:r>
      <w:r>
        <w:rPr>
          <w:sz w:val="28"/>
          <w:szCs w:val="28"/>
          <w:highlight w:val="white"/>
        </w:rPr>
        <w:t xml:space="preserve">на отчетного периода 2024 года и </w:t>
      </w:r>
      <w:r>
        <w:rPr>
          <w:b/>
          <w:sz w:val="28"/>
          <w:szCs w:val="28"/>
          <w:highlight w:val="white"/>
        </w:rPr>
        <w:t xml:space="preserve">32,1 %</w:t>
      </w:r>
      <w:r>
        <w:rPr>
          <w:sz w:val="28"/>
          <w:szCs w:val="28"/>
          <w:highlight w:val="white"/>
        </w:rPr>
        <w:t xml:space="preserve"> от годовых ассигнований.    </w:t>
      </w:r>
      <w:r>
        <w:rPr>
          <w:b/>
          <w:bCs/>
          <w:sz w:val="20"/>
          <w:szCs w:val="20"/>
          <w:highlight w:val="white"/>
        </w:rPr>
      </w:r>
      <w:r>
        <w:rPr>
          <w:b/>
          <w:bCs/>
          <w:sz w:val="20"/>
          <w:szCs w:val="20"/>
          <w:highlight w:val="white"/>
        </w:rPr>
      </w:r>
    </w:p>
    <w:p>
      <w:pPr>
        <w:contextualSpacing w:val="0"/>
        <w:ind w:firstLine="709"/>
        <w:jc w:val="both"/>
        <w:spacing w:before="0" w:after="0" w:line="240" w:lineRule="auto"/>
        <w:tabs>
          <w:tab w:val="right" w:pos="10488" w:leader="none"/>
        </w:tabs>
        <w:rPr>
          <w:b/>
          <w:bCs/>
          <w:color w:val="000000" w:themeColor="text1"/>
          <w:sz w:val="20"/>
          <w:szCs w:val="20"/>
          <w:highlight w:val="white"/>
        </w:rPr>
        <w:suppressLineNumbers w:val="0"/>
      </w:pPr>
      <w:r>
        <w:rPr>
          <w:b/>
          <w:bCs/>
          <w:color w:val="000000" w:themeColor="text1"/>
          <w:sz w:val="14"/>
          <w:szCs w:val="14"/>
          <w:highlight w:val="white"/>
        </w:rPr>
        <w:t xml:space="preserve">           </w:t>
      </w:r>
      <w:r>
        <w:rPr>
          <w:b/>
          <w:bCs/>
          <w:color w:val="000000" w:themeColor="text1"/>
          <w:sz w:val="20"/>
          <w:szCs w:val="20"/>
          <w:highlight w:val="white"/>
        </w:rPr>
        <w:t xml:space="preserve">                                                                                                       </w:t>
      </w:r>
      <w:r>
        <w:rPr>
          <w:b/>
          <w:bCs/>
          <w:color w:val="000000" w:themeColor="text1"/>
          <w:sz w:val="20"/>
          <w:szCs w:val="20"/>
          <w:highlight w:val="white"/>
        </w:rPr>
        <w:tab/>
      </w:r>
      <w:r>
        <w:rPr>
          <w:b/>
          <w:bCs/>
          <w:color w:val="000000" w:themeColor="text1"/>
          <w:sz w:val="20"/>
          <w:szCs w:val="20"/>
          <w:highlight w:val="white"/>
        </w:rPr>
      </w:r>
      <w:r>
        <w:rPr>
          <w:b/>
          <w:bCs/>
          <w:color w:val="000000" w:themeColor="text1"/>
          <w:sz w:val="20"/>
          <w:szCs w:val="20"/>
          <w:highlight w:val="white"/>
        </w:rPr>
      </w:r>
    </w:p>
    <w:p>
      <w:pPr>
        <w:contextualSpacing w:val="0"/>
        <w:ind w:firstLine="709"/>
        <w:jc w:val="both"/>
        <w:spacing w:before="0" w:after="0" w:line="240" w:lineRule="auto"/>
        <w:rPr>
          <w:color w:val="000000" w:themeColor="text1"/>
          <w:sz w:val="28"/>
          <w:szCs w:val="28"/>
          <w:highlight w:val="white"/>
        </w:rPr>
        <w:suppressLineNumbers w:val="0"/>
      </w:pPr>
      <w:r>
        <w:rPr>
          <w:b/>
          <w:color w:val="000000" w:themeColor="text1"/>
          <w:sz w:val="28"/>
          <w:szCs w:val="28"/>
          <w:highlight w:val="white"/>
        </w:rPr>
        <w:t xml:space="preserve">2.2. за счет средств, выделенных на исполнение</w:t>
      </w:r>
      <w:r>
        <w:rPr>
          <w:color w:val="000000" w:themeColor="text1"/>
          <w:sz w:val="28"/>
          <w:szCs w:val="28"/>
          <w:highlight w:val="white"/>
        </w:rPr>
        <w:t xml:space="preserve"> </w:t>
      </w:r>
      <w:r>
        <w:rPr>
          <w:b/>
          <w:color w:val="000000" w:themeColor="text1"/>
          <w:sz w:val="28"/>
          <w:szCs w:val="28"/>
          <w:highlight w:val="white"/>
        </w:rPr>
        <w:t xml:space="preserve">государственных полномочий, -</w:t>
      </w:r>
      <w:r>
        <w:rPr>
          <w:color w:val="000000" w:themeColor="text1"/>
          <w:sz w:val="28"/>
          <w:szCs w:val="28"/>
          <w:highlight w:val="white"/>
        </w:rPr>
        <w:t xml:space="preserve"> кассовое исполнение составля</w:t>
      </w:r>
      <w:r>
        <w:rPr>
          <w:sz w:val="28"/>
          <w:szCs w:val="28"/>
          <w:highlight w:val="white"/>
        </w:rPr>
        <w:t xml:space="preserve">ет</w:t>
      </w:r>
      <w:r>
        <w:rPr>
          <w:highlight w:val="white"/>
        </w:rPr>
        <w:t xml:space="preserve"> </w:t>
      </w:r>
      <w:r>
        <w:rPr>
          <w:b/>
          <w:bCs/>
          <w:sz w:val="28"/>
          <w:szCs w:val="28"/>
          <w:highlight w:val="white"/>
        </w:rPr>
        <w:t xml:space="preserve">7 306 116,5</w:t>
      </w:r>
      <w:r>
        <w:rPr>
          <w:sz w:val="28"/>
          <w:szCs w:val="28"/>
          <w:highlight w:val="white"/>
        </w:rPr>
        <w:t xml:space="preserve"> тыс. руб., или </w:t>
      </w:r>
      <w:r>
        <w:rPr>
          <w:b/>
          <w:sz w:val="28"/>
          <w:szCs w:val="28"/>
          <w:highlight w:val="white"/>
        </w:rPr>
        <w:t xml:space="preserve">98,4 %                      </w:t>
      </w:r>
      <w:r>
        <w:rPr>
          <w:sz w:val="28"/>
          <w:szCs w:val="28"/>
          <w:highlight w:val="white"/>
        </w:rPr>
        <w:t xml:space="preserve">от кассового плана отчетного периода – 7 423 088,9 тыс. руб. и </w:t>
      </w:r>
      <w:r>
        <w:rPr>
          <w:b/>
          <w:sz w:val="28"/>
          <w:szCs w:val="28"/>
          <w:highlight w:val="white"/>
        </w:rPr>
        <w:t xml:space="preserve">43,5 %</w:t>
      </w:r>
      <w:r>
        <w:rPr>
          <w:sz w:val="28"/>
          <w:szCs w:val="28"/>
          <w:highlight w:val="white"/>
        </w:rPr>
        <w:t xml:space="preserve"> от годовы</w:t>
      </w:r>
      <w:r>
        <w:rPr>
          <w:color w:val="000000" w:themeColor="text1"/>
          <w:sz w:val="28"/>
          <w:szCs w:val="28"/>
          <w:highlight w:val="white"/>
        </w:rPr>
        <w:t xml:space="preserve">х ассигнований. Исполнение расходов за январь-май 2024 года составляло 6 115 773,6</w:t>
      </w:r>
      <w:r>
        <w:rPr>
          <w:color w:val="c00000"/>
          <w:sz w:val="28"/>
          <w:szCs w:val="28"/>
          <w:highlight w:val="white"/>
        </w:rPr>
        <w:t xml:space="preserve"> </w:t>
      </w:r>
      <w:r>
        <w:rPr>
          <w:color w:val="000000" w:themeColor="text1"/>
          <w:sz w:val="28"/>
          <w:szCs w:val="28"/>
          <w:highlight w:val="white"/>
        </w:rPr>
        <w:t xml:space="preserve">тыс.</w:t>
      </w:r>
      <w:r>
        <w:rPr>
          <w:color w:val="000000" w:themeColor="text1"/>
          <w:sz w:val="28"/>
          <w:szCs w:val="28"/>
          <w:highlight w:val="white"/>
        </w:rPr>
        <w:t xml:space="preserve"> </w:t>
      </w:r>
      <w:r>
        <w:rPr>
          <w:color w:val="000000" w:themeColor="text1"/>
          <w:sz w:val="28"/>
          <w:szCs w:val="28"/>
          <w:highlight w:val="white"/>
        </w:rPr>
        <w:t xml:space="preserve">руб., ил</w:t>
      </w:r>
      <w:r>
        <w:rPr>
          <w:sz w:val="28"/>
          <w:szCs w:val="28"/>
          <w:highlight w:val="white"/>
        </w:rPr>
        <w:t xml:space="preserve">и </w:t>
      </w:r>
      <w:r>
        <w:rPr>
          <w:b/>
          <w:sz w:val="28"/>
          <w:szCs w:val="28"/>
          <w:highlight w:val="white"/>
        </w:rPr>
        <w:t xml:space="preserve">99,0 %</w:t>
      </w:r>
      <w:r>
        <w:rPr>
          <w:sz w:val="28"/>
          <w:szCs w:val="28"/>
          <w:highlight w:val="white"/>
        </w:rPr>
        <w:t xml:space="preserve"> от кассового плана отчетного периода 2024 года и </w:t>
      </w:r>
      <w:r>
        <w:rPr>
          <w:b/>
          <w:bCs/>
          <w:sz w:val="28"/>
          <w:szCs w:val="28"/>
          <w:highlight w:val="white"/>
        </w:rPr>
        <w:t xml:space="preserve">42,6 </w:t>
      </w:r>
      <w:r>
        <w:rPr>
          <w:b/>
          <w:sz w:val="28"/>
          <w:szCs w:val="28"/>
          <w:highlight w:val="white"/>
        </w:rPr>
        <w:t xml:space="preserve">%             </w:t>
      </w:r>
      <w:r>
        <w:rPr>
          <w:b/>
          <w:color w:val="000000" w:themeColor="text1"/>
          <w:sz w:val="28"/>
          <w:szCs w:val="28"/>
          <w:highlight w:val="white"/>
        </w:rPr>
        <w:t xml:space="preserve"> </w:t>
      </w:r>
      <w:r>
        <w:rPr>
          <w:color w:val="000000" w:themeColor="text1"/>
          <w:sz w:val="28"/>
          <w:szCs w:val="28"/>
          <w:highlight w:val="white"/>
        </w:rPr>
        <w:t xml:space="preserve">от годовых ассигнов</w:t>
      </w:r>
      <w:r>
        <w:rPr>
          <w:color w:val="000000" w:themeColor="text1"/>
          <w:sz w:val="28"/>
          <w:szCs w:val="28"/>
          <w:highlight w:val="white"/>
        </w:rPr>
        <w:t xml:space="preserve">аний. 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firstLine="709"/>
        <w:spacing w:line="240" w:lineRule="atLeast"/>
        <w:rPr>
          <w:color w:val="000000" w:themeColor="text1"/>
          <w:sz w:val="16"/>
          <w:szCs w:val="16"/>
          <w:highlight w:val="white"/>
        </w:rPr>
      </w:pPr>
      <w:r>
        <w:rPr>
          <w:color w:val="000000" w:themeColor="text1"/>
          <w:sz w:val="16"/>
          <w:szCs w:val="16"/>
          <w:highlight w:val="white"/>
        </w:rPr>
      </w:r>
      <w:r>
        <w:rPr>
          <w:color w:val="000000" w:themeColor="text1"/>
          <w:sz w:val="16"/>
          <w:szCs w:val="16"/>
          <w:highlight w:val="white"/>
        </w:rPr>
      </w:r>
      <w:r>
        <w:rPr>
          <w:color w:val="000000" w:themeColor="text1"/>
          <w:sz w:val="16"/>
          <w:szCs w:val="16"/>
          <w:highlight w:val="white"/>
        </w:rPr>
      </w:r>
    </w:p>
    <w:p>
      <w:pPr>
        <w:ind w:firstLine="720"/>
        <w:spacing w:line="240" w:lineRule="atLeast"/>
        <w:rPr>
          <w:sz w:val="28"/>
          <w:szCs w:val="28"/>
          <w:highlight w:val="white"/>
        </w:rPr>
      </w:pPr>
      <w:r>
        <w:rPr>
          <w:b/>
          <w:color w:val="000000" w:themeColor="text1"/>
          <w:sz w:val="28"/>
          <w:highlight w:val="white"/>
        </w:rPr>
        <w:t xml:space="preserve">2.3. за счет средств, переданных из краевого бюджета на выполнение полномочий городского округа, - </w:t>
      </w:r>
      <w:r>
        <w:rPr>
          <w:color w:val="000000" w:themeColor="text1"/>
          <w:sz w:val="28"/>
          <w:szCs w:val="28"/>
          <w:highlight w:val="white"/>
        </w:rPr>
        <w:t xml:space="preserve">кассовое исполнение сост</w:t>
      </w:r>
      <w:r>
        <w:rPr>
          <w:sz w:val="28"/>
          <w:szCs w:val="28"/>
          <w:highlight w:val="white"/>
        </w:rPr>
        <w:t xml:space="preserve">авляет </w:t>
      </w:r>
      <w:r>
        <w:rPr>
          <w:b/>
          <w:bCs/>
          <w:sz w:val="28"/>
          <w:szCs w:val="28"/>
          <w:highlight w:val="white"/>
        </w:rPr>
        <w:t xml:space="preserve">2 539 670,4                       </w:t>
      </w:r>
      <w:r>
        <w:rPr>
          <w:sz w:val="28"/>
          <w:szCs w:val="28"/>
          <w:highlight w:val="white"/>
        </w:rPr>
        <w:t xml:space="preserve">тыс. руб., или </w:t>
      </w:r>
      <w:r>
        <w:rPr>
          <w:b/>
          <w:sz w:val="28"/>
          <w:szCs w:val="28"/>
          <w:highlight w:val="white"/>
        </w:rPr>
        <w:t xml:space="preserve">97,7 %</w:t>
      </w:r>
      <w:r>
        <w:rPr>
          <w:sz w:val="28"/>
          <w:szCs w:val="28"/>
          <w:highlight w:val="white"/>
        </w:rPr>
        <w:t xml:space="preserve"> от кассового плана отчетного периода – 2 599 011,9 тыс. руб.                       и </w:t>
      </w:r>
      <w:r>
        <w:rPr>
          <w:b/>
          <w:sz w:val="28"/>
          <w:szCs w:val="28"/>
          <w:highlight w:val="white"/>
        </w:rPr>
        <w:t xml:space="preserve">27,6 %</w:t>
      </w:r>
      <w:r>
        <w:rPr>
          <w:sz w:val="28"/>
          <w:szCs w:val="28"/>
          <w:highlight w:val="white"/>
        </w:rPr>
        <w:t xml:space="preserve"> от годовых ассигнований. Исполнение расходов за январь-май</w:t>
      </w:r>
      <w:r>
        <w:rPr>
          <w:color w:val="000000" w:themeColor="text1"/>
          <w:sz w:val="28"/>
          <w:szCs w:val="28"/>
          <w:highlight w:val="white"/>
        </w:rPr>
        <w:t xml:space="preserve"> 2024 года составля</w:t>
      </w:r>
      <w:r>
        <w:rPr>
          <w:sz w:val="28"/>
          <w:szCs w:val="28"/>
          <w:highlight w:val="white"/>
        </w:rPr>
        <w:t xml:space="preserve">ло 3 044 768,7 тыс. руб., или </w:t>
      </w:r>
      <w:r>
        <w:rPr>
          <w:b/>
          <w:bCs/>
          <w:sz w:val="28"/>
          <w:szCs w:val="28"/>
          <w:highlight w:val="white"/>
        </w:rPr>
        <w:t xml:space="preserve">94,5</w:t>
      </w:r>
      <w:r>
        <w:rPr>
          <w:b/>
          <w:sz w:val="28"/>
          <w:szCs w:val="28"/>
          <w:highlight w:val="white"/>
        </w:rPr>
        <w:t xml:space="preserve"> % </w:t>
      </w:r>
      <w:r>
        <w:rPr>
          <w:sz w:val="28"/>
          <w:szCs w:val="28"/>
          <w:highlight w:val="white"/>
        </w:rPr>
        <w:t xml:space="preserve">от кассового плана отчетного периода 2024 года и </w:t>
      </w:r>
      <w:r>
        <w:rPr>
          <w:b/>
          <w:sz w:val="28"/>
          <w:szCs w:val="28"/>
          <w:highlight w:val="white"/>
        </w:rPr>
        <w:t xml:space="preserve">31,2 % </w:t>
      </w:r>
      <w:r>
        <w:rPr>
          <w:sz w:val="28"/>
          <w:szCs w:val="28"/>
          <w:highlight w:val="white"/>
        </w:rPr>
        <w:t xml:space="preserve">от годовых ассигнований.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spacing w:line="240" w:lineRule="auto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</w:r>
      <w:r>
        <w:rPr>
          <w:sz w:val="24"/>
          <w:szCs w:val="24"/>
          <w:highlight w:val="white"/>
        </w:rPr>
      </w:r>
      <w:r>
        <w:rPr>
          <w:sz w:val="24"/>
          <w:szCs w:val="24"/>
          <w:highlight w:val="white"/>
        </w:rPr>
      </w:r>
    </w:p>
    <w:p>
      <w:pPr>
        <w:ind w:firstLine="709"/>
        <w:spacing w:line="24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highlight w:val="white"/>
        </w:rPr>
        <w:t xml:space="preserve">Расходная часть бюджета за январь-май 2025 года по источникам </w:t>
      </w:r>
      <w:r>
        <w:rPr>
          <w:color w:val="000000" w:themeColor="text1"/>
          <w:sz w:val="28"/>
          <w:szCs w:val="28"/>
          <w:highlight w:val="white"/>
        </w:rPr>
        <w:t xml:space="preserve">финансирования в разрезе главных распорядителей бюджетных средств исполнена следующим образом.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firstLine="709"/>
        <w:spacing w:line="240" w:lineRule="auto"/>
        <w:rPr>
          <w:color w:val="000000" w:themeColor="text1"/>
          <w:sz w:val="24"/>
          <w:szCs w:val="24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4"/>
          <w:szCs w:val="24"/>
          <w:highlight w:val="white"/>
        </w:rPr>
      </w:r>
      <w:r>
        <w:rPr>
          <w:color w:val="000000" w:themeColor="text1"/>
          <w:sz w:val="24"/>
          <w:szCs w:val="24"/>
          <w:highlight w:val="white"/>
        </w:rPr>
      </w:r>
    </w:p>
    <w:p>
      <w:pPr>
        <w:contextualSpacing w:val="0"/>
        <w:ind w:firstLine="709"/>
        <w:jc w:val="left"/>
        <w:spacing w:before="0" w:after="0" w:line="240" w:lineRule="auto"/>
        <w:rPr>
          <w:b/>
          <w:bCs/>
          <w:color w:val="000000" w:themeColor="text1"/>
          <w:sz w:val="28"/>
          <w:szCs w:val="28"/>
        </w:rPr>
        <w:suppressLineNumbers w:val="0"/>
      </w:pPr>
      <w:r>
        <w:rPr>
          <w:b/>
          <w:color w:val="000000" w:themeColor="text1"/>
          <w:sz w:val="28"/>
          <w:szCs w:val="28"/>
          <w:highlight w:val="white"/>
        </w:rPr>
        <w:t xml:space="preserve">2.1. Исполнение</w:t>
      </w:r>
      <w:r>
        <w:rPr>
          <w:color w:val="000000" w:themeColor="text1"/>
          <w:sz w:val="28"/>
          <w:szCs w:val="28"/>
          <w:highlight w:val="white"/>
        </w:rPr>
        <w:t xml:space="preserve"> </w:t>
      </w:r>
      <w:r>
        <w:rPr>
          <w:b/>
          <w:color w:val="000000" w:themeColor="text1"/>
          <w:sz w:val="28"/>
          <w:szCs w:val="28"/>
          <w:highlight w:val="white"/>
        </w:rPr>
        <w:t xml:space="preserve">расходов местного бюджета:</w:t>
      </w:r>
      <w:r>
        <w:rPr>
          <w:b/>
          <w:bCs/>
          <w:color w:val="000000" w:themeColor="text1"/>
          <w:sz w:val="28"/>
          <w:szCs w:val="28"/>
        </w:rPr>
      </w:r>
      <w:r>
        <w:rPr>
          <w:b/>
          <w:bCs/>
          <w:color w:val="000000" w:themeColor="text1"/>
          <w:sz w:val="28"/>
          <w:szCs w:val="28"/>
        </w:rPr>
      </w:r>
    </w:p>
    <w:p>
      <w:pPr>
        <w:contextualSpacing w:val="0"/>
        <w:jc w:val="left"/>
        <w:spacing w:before="0" w:after="0" w:line="240" w:lineRule="auto"/>
        <w:tabs>
          <w:tab w:val="num" w:pos="720" w:leader="none"/>
        </w:tabs>
        <w:rPr>
          <w:b/>
          <w:color w:val="000000" w:themeColor="text1"/>
          <w:sz w:val="16"/>
          <w:szCs w:val="16"/>
          <w:highlight w:val="white"/>
        </w:rPr>
        <w:suppressLineNumbers w:val="0"/>
      </w:pPr>
      <w:r>
        <w:rPr>
          <w:b/>
          <w:color w:val="000000" w:themeColor="text1"/>
          <w:sz w:val="16"/>
          <w:szCs w:val="16"/>
          <w:highlight w:val="white"/>
        </w:rPr>
      </w:r>
      <w:r>
        <w:rPr>
          <w:b/>
          <w:color w:val="000000" w:themeColor="text1"/>
          <w:sz w:val="16"/>
          <w:szCs w:val="16"/>
          <w:highlight w:val="white"/>
        </w:rPr>
      </w:r>
      <w:r>
        <w:rPr>
          <w:b/>
          <w:color w:val="000000" w:themeColor="text1"/>
          <w:sz w:val="16"/>
          <w:szCs w:val="16"/>
          <w:highlight w:val="white"/>
        </w:rPr>
      </w:r>
    </w:p>
    <w:p>
      <w:pPr>
        <w:contextualSpacing w:val="0"/>
        <w:ind w:firstLine="709"/>
        <w:jc w:val="left"/>
        <w:spacing w:before="0" w:after="0" w:line="240" w:lineRule="auto"/>
        <w:tabs>
          <w:tab w:val="num" w:pos="720" w:leader="none"/>
        </w:tabs>
        <w:rPr>
          <w:color w:val="000000" w:themeColor="text1"/>
          <w:sz w:val="28"/>
          <w:szCs w:val="28"/>
        </w:rPr>
        <w:suppressLineNumbers w:val="0"/>
      </w:pPr>
      <w:r>
        <w:rPr>
          <w:b/>
          <w:color w:val="000000" w:themeColor="text1"/>
          <w:sz w:val="28"/>
          <w:szCs w:val="28"/>
          <w:highlight w:val="white"/>
        </w:rPr>
        <w:t xml:space="preserve">выше 95,0 % </w:t>
      </w:r>
      <w:r>
        <w:rPr>
          <w:color w:val="000000" w:themeColor="text1"/>
          <w:sz w:val="28"/>
          <w:szCs w:val="28"/>
          <w:highlight w:val="white"/>
        </w:rPr>
        <w:t xml:space="preserve">обеспечено следующими главными распорядителями бюджетных средств: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numPr>
          <w:ilvl w:val="0"/>
          <w:numId w:val="2"/>
        </w:numPr>
        <w:contextualSpacing w:val="0"/>
        <w:jc w:val="left"/>
        <w:spacing w:before="0" w:after="0" w:line="240" w:lineRule="auto"/>
        <w:rPr>
          <w:sz w:val="28"/>
          <w:szCs w:val="28"/>
          <w:highlight w:val="white"/>
        </w:rPr>
        <w:suppressLineNumbers w:val="0"/>
      </w:pPr>
      <w:r>
        <w:rPr>
          <w:sz w:val="28"/>
          <w:szCs w:val="28"/>
          <w:highlight w:val="white"/>
        </w:rPr>
        <w:t xml:space="preserve">департаментом образования – на уровне 99,9 %;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numPr>
          <w:ilvl w:val="0"/>
          <w:numId w:val="4"/>
        </w:numPr>
        <w:contextualSpacing w:val="0"/>
        <w:jc w:val="left"/>
        <w:spacing w:before="0" w:after="0" w:line="240" w:lineRule="auto"/>
        <w:rPr>
          <w:sz w:val="28"/>
          <w:szCs w:val="28"/>
          <w:highlight w:val="white"/>
        </w:rPr>
        <w:suppressLineNumbers w:val="0"/>
      </w:pPr>
      <w:r>
        <w:rPr>
          <w:sz w:val="28"/>
          <w:szCs w:val="28"/>
          <w:highlight w:val="white"/>
        </w:rPr>
        <w:t xml:space="preserve">администрацией Орджоникидзевского района – на уровне 99,53 %;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numPr>
          <w:ilvl w:val="0"/>
          <w:numId w:val="10"/>
        </w:numPr>
        <w:contextualSpacing w:val="0"/>
        <w:jc w:val="left"/>
        <w:spacing w:before="0" w:after="0" w:line="240" w:lineRule="auto"/>
        <w:rPr>
          <w:sz w:val="28"/>
          <w:szCs w:val="28"/>
          <w:highlight w:val="white"/>
        </w:rPr>
        <w:suppressLineNumbers w:val="0"/>
      </w:pPr>
      <w:r>
        <w:rPr>
          <w:sz w:val="28"/>
          <w:szCs w:val="28"/>
          <w:highlight w:val="white"/>
        </w:rPr>
        <w:t xml:space="preserve">комитетом по физической культуре и спорту – на уровне 99,47 %;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numPr>
          <w:ilvl w:val="0"/>
          <w:numId w:val="11"/>
        </w:numPr>
        <w:contextualSpacing w:val="0"/>
        <w:jc w:val="left"/>
        <w:spacing w:before="0" w:after="0" w:line="240" w:lineRule="auto"/>
        <w:rPr>
          <w:sz w:val="28"/>
          <w:szCs w:val="28"/>
          <w:highlight w:val="white"/>
        </w:rPr>
        <w:suppressLineNumbers w:val="0"/>
      </w:pPr>
      <w:r>
        <w:rPr>
          <w:sz w:val="28"/>
          <w:szCs w:val="28"/>
          <w:highlight w:val="white"/>
        </w:rPr>
        <w:t xml:space="preserve">администрацией Индустриального района – на уровне 99,3 %;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numPr>
          <w:ilvl w:val="0"/>
          <w:numId w:val="11"/>
        </w:numPr>
        <w:contextualSpacing w:val="0"/>
        <w:jc w:val="left"/>
        <w:spacing w:before="0" w:after="0" w:line="240" w:lineRule="auto"/>
        <w:rPr>
          <w:sz w:val="28"/>
          <w:szCs w:val="28"/>
          <w:highlight w:val="white"/>
        </w:rPr>
        <w:suppressLineNumbers w:val="0"/>
      </w:pPr>
      <w:r>
        <w:rPr>
          <w:sz w:val="28"/>
          <w:szCs w:val="28"/>
          <w:highlight w:val="white"/>
        </w:rPr>
        <w:t xml:space="preserve">департаментом социальной политики – на уровне 98,6 %;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numPr>
          <w:ilvl w:val="0"/>
          <w:numId w:val="11"/>
        </w:numPr>
        <w:contextualSpacing w:val="0"/>
        <w:jc w:val="left"/>
        <w:spacing w:before="0" w:after="0" w:line="240" w:lineRule="auto"/>
        <w:rPr>
          <w:sz w:val="28"/>
          <w:szCs w:val="28"/>
          <w:highlight w:val="white"/>
        </w:rPr>
        <w:suppressLineNumbers w:val="0"/>
      </w:pPr>
      <w:r>
        <w:rPr>
          <w:sz w:val="28"/>
          <w:szCs w:val="28"/>
          <w:highlight w:val="white"/>
        </w:rPr>
        <w:t xml:space="preserve">департаментом финансов – на уровне 97,1 %;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numPr>
          <w:ilvl w:val="0"/>
          <w:numId w:val="9"/>
        </w:numPr>
        <w:contextualSpacing w:val="0"/>
        <w:jc w:val="left"/>
        <w:spacing w:before="0" w:after="0" w:line="240" w:lineRule="auto"/>
        <w:rPr>
          <w:sz w:val="28"/>
          <w:szCs w:val="28"/>
          <w:highlight w:val="white"/>
        </w:rPr>
        <w:suppressLineNumbers w:val="0"/>
      </w:pPr>
      <w:r>
        <w:rPr>
          <w:sz w:val="28"/>
          <w:szCs w:val="28"/>
        </w:rPr>
        <w:t xml:space="preserve">департаментом градостроительства и архитектуры </w:t>
      </w:r>
      <w:r>
        <w:rPr>
          <w:sz w:val="28"/>
          <w:szCs w:val="28"/>
          <w:highlight w:val="white"/>
        </w:rPr>
        <w:t xml:space="preserve">– на уровне 96,1 %;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contextualSpacing w:val="0"/>
        <w:ind w:left="360"/>
        <w:jc w:val="left"/>
        <w:spacing w:before="0" w:after="0" w:line="240" w:lineRule="auto"/>
        <w:rPr>
          <w:color w:val="c00000"/>
          <w:sz w:val="16"/>
          <w:szCs w:val="16"/>
          <w:highlight w:val="white"/>
        </w:rPr>
        <w:suppressLineNumbers w:val="0"/>
      </w:pPr>
      <w:r>
        <w:rPr>
          <w:color w:val="c00000"/>
          <w:sz w:val="16"/>
          <w:szCs w:val="16"/>
          <w:highlight w:val="white"/>
        </w:rPr>
      </w:r>
      <w:r>
        <w:rPr>
          <w:color w:val="c00000"/>
          <w:sz w:val="16"/>
          <w:szCs w:val="16"/>
          <w:highlight w:val="white"/>
        </w:rPr>
      </w:r>
      <w:r>
        <w:rPr>
          <w:color w:val="c00000"/>
          <w:sz w:val="16"/>
          <w:szCs w:val="16"/>
          <w:highlight w:val="white"/>
        </w:rPr>
      </w:r>
    </w:p>
    <w:p>
      <w:pPr>
        <w:contextualSpacing w:val="0"/>
        <w:ind w:left="360"/>
        <w:jc w:val="left"/>
        <w:spacing w:before="0" w:after="0" w:line="240" w:lineRule="auto"/>
        <w:rPr>
          <w:color w:val="000000" w:themeColor="text1"/>
          <w:sz w:val="28"/>
          <w:szCs w:val="28"/>
          <w:highlight w:val="white"/>
        </w:rPr>
        <w:suppressLineNumbers w:val="0"/>
      </w:pPr>
      <w:r>
        <w:rPr>
          <w:color w:val="000000" w:themeColor="text1"/>
          <w:sz w:val="28"/>
          <w:szCs w:val="28"/>
        </w:rPr>
        <w:t xml:space="preserve">  </w:t>
      </w:r>
      <w:r>
        <w:rPr>
          <w:b/>
          <w:color w:val="000000" w:themeColor="text1"/>
          <w:sz w:val="28"/>
          <w:highlight w:val="white"/>
        </w:rPr>
        <w:t xml:space="preserve">ниже уровня 95,0 %</w:t>
      </w:r>
      <w:r>
        <w:rPr>
          <w:color w:val="000000" w:themeColor="text1"/>
          <w:sz w:val="28"/>
          <w:highlight w:val="white"/>
        </w:rPr>
        <w:t xml:space="preserve"> сложилось исполнение </w:t>
      </w:r>
      <w:r>
        <w:rPr>
          <w:color w:val="000000" w:themeColor="text1"/>
          <w:sz w:val="28"/>
          <w:szCs w:val="28"/>
          <w:highlight w:val="white"/>
        </w:rPr>
        <w:t xml:space="preserve">у следующих главных распорядителей 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contextualSpacing w:val="0"/>
        <w:jc w:val="left"/>
        <w:spacing w:before="0" w:after="0" w:line="240" w:lineRule="auto"/>
        <w:rPr>
          <w:color w:val="000000" w:themeColor="text1"/>
          <w:sz w:val="28"/>
          <w:szCs w:val="28"/>
          <w:highlight w:val="white"/>
        </w:rPr>
        <w:suppressLineNumbers w:val="0"/>
      </w:pPr>
      <w:r>
        <w:rPr>
          <w:color w:val="000000" w:themeColor="text1"/>
          <w:sz w:val="28"/>
          <w:szCs w:val="28"/>
          <w:highlight w:val="white"/>
        </w:rPr>
        <w:t xml:space="preserve">бюджетных средств: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numPr>
          <w:ilvl w:val="0"/>
          <w:numId w:val="14"/>
        </w:numPr>
        <w:contextualSpacing w:val="0"/>
        <w:jc w:val="left"/>
        <w:spacing w:before="0" w:after="0" w:line="240" w:lineRule="auto"/>
        <w:rPr>
          <w:sz w:val="28"/>
          <w:szCs w:val="28"/>
          <w:highlight w:val="white"/>
        </w:rPr>
        <w:suppressLineNumbers w:val="0"/>
      </w:pPr>
      <w:r>
        <w:rPr>
          <w:sz w:val="28"/>
          <w:szCs w:val="28"/>
          <w:highlight w:val="white"/>
        </w:rPr>
        <w:t xml:space="preserve">департамента культуры и молодежной политики – на уровне 94,9 %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numPr>
          <w:ilvl w:val="0"/>
          <w:numId w:val="3"/>
        </w:numPr>
        <w:contextualSpacing w:val="0"/>
        <w:jc w:val="left"/>
        <w:spacing w:before="0" w:after="0" w:line="240" w:lineRule="auto"/>
        <w:rPr>
          <w:sz w:val="28"/>
          <w:szCs w:val="28"/>
          <w:highlight w:val="white"/>
        </w:rPr>
        <w:suppressLineNumbers w:val="0"/>
      </w:pPr>
      <w:r>
        <w:rPr>
          <w:sz w:val="28"/>
          <w:highlight w:val="white"/>
        </w:rPr>
        <w:t xml:space="preserve">администрации Свердловского района – на уровне 94,1 </w:t>
      </w:r>
      <w:r>
        <w:rPr>
          <w:sz w:val="28"/>
          <w:highlight w:val="white"/>
        </w:rPr>
        <w:t xml:space="preserve">%;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numPr>
          <w:ilvl w:val="0"/>
          <w:numId w:val="12"/>
        </w:numPr>
        <w:spacing w:line="240" w:lineRule="auto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администрации города – на уровне 94,0 %;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numPr>
          <w:ilvl w:val="0"/>
          <w:numId w:val="13"/>
        </w:numPr>
        <w:spacing w:line="240" w:lineRule="auto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департамента общественной безопасности – на уровне 93,7 %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numPr>
          <w:ilvl w:val="0"/>
          <w:numId w:val="2"/>
        </w:numPr>
        <w:spacing w:line="240" w:lineRule="auto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департамента дорог и благоустройства – на уровне 93,5 %;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numPr>
          <w:ilvl w:val="0"/>
          <w:numId w:val="2"/>
        </w:numPr>
        <w:spacing w:line="240" w:lineRule="auto"/>
        <w:rPr>
          <w:sz w:val="28"/>
          <w:szCs w:val="28"/>
          <w:highlight w:val="white"/>
        </w:rPr>
      </w:pPr>
      <w:r>
        <w:rPr>
          <w:sz w:val="28"/>
          <w:szCs w:val="28"/>
        </w:rPr>
        <w:t xml:space="preserve">департамента транспорта </w:t>
      </w:r>
      <w:r>
        <w:rPr>
          <w:sz w:val="28"/>
          <w:szCs w:val="28"/>
          <w:highlight w:val="white"/>
        </w:rPr>
        <w:t xml:space="preserve">– на уровне 93,0 %;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numPr>
          <w:ilvl w:val="0"/>
          <w:numId w:val="8"/>
        </w:numPr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Пермской городской Думы – на уровне 90,5 %;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numPr>
          <w:ilvl w:val="0"/>
          <w:numId w:val="9"/>
        </w:numPr>
        <w:spacing w:line="240" w:lineRule="auto"/>
        <w:rPr>
          <w:sz w:val="28"/>
          <w:szCs w:val="28"/>
          <w:highlight w:val="white"/>
        </w:rPr>
      </w:pPr>
      <w:r>
        <w:rPr>
          <w:sz w:val="28"/>
          <w:szCs w:val="28"/>
        </w:rPr>
        <w:t xml:space="preserve">д</w:t>
      </w:r>
      <w:r>
        <w:rPr>
          <w:sz w:val="28"/>
          <w:szCs w:val="28"/>
          <w:highlight w:val="white"/>
        </w:rPr>
        <w:t xml:space="preserve">епартамента имущественных отношений – на уровне 89,8 %;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numPr>
          <w:ilvl w:val="0"/>
          <w:numId w:val="6"/>
        </w:numPr>
        <w:spacing w:line="240" w:lineRule="auto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администрации Кировского района – на уровне 89,5 %;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numPr>
          <w:ilvl w:val="0"/>
          <w:numId w:val="10"/>
        </w:numPr>
        <w:rPr>
          <w:sz w:val="28"/>
          <w:szCs w:val="28"/>
          <w:highlight w:val="white"/>
        </w:rPr>
      </w:pPr>
      <w:r>
        <w:rPr>
          <w:sz w:val="28"/>
          <w:szCs w:val="28"/>
        </w:rPr>
        <w:t xml:space="preserve">контрольно-счетной палаты </w:t>
      </w:r>
      <w:r>
        <w:rPr>
          <w:sz w:val="28"/>
          <w:szCs w:val="28"/>
          <w:highlight w:val="white"/>
        </w:rPr>
        <w:t xml:space="preserve">– на уровне 89,1 %;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numPr>
          <w:ilvl w:val="0"/>
          <w:numId w:val="2"/>
        </w:numPr>
        <w:spacing w:line="240" w:lineRule="atLeast"/>
        <w:tabs>
          <w:tab w:val="num" w:pos="720" w:leader="none"/>
        </w:tabs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управления жилищных отношений – на уровне 89,0 %;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numPr>
          <w:ilvl w:val="0"/>
          <w:numId w:val="2"/>
        </w:numPr>
        <w:spacing w:line="240" w:lineRule="auto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администрации Мотовилихинского района – на уровне 88,9 %;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numPr>
          <w:ilvl w:val="0"/>
          <w:numId w:val="12"/>
        </w:numPr>
        <w:spacing w:line="240" w:lineRule="auto"/>
        <w:rPr>
          <w:sz w:val="28"/>
          <w:szCs w:val="28"/>
          <w:highlight w:val="white"/>
        </w:rPr>
      </w:pPr>
      <w:r>
        <w:rPr>
          <w:sz w:val="28"/>
          <w:szCs w:val="28"/>
        </w:rPr>
        <w:t xml:space="preserve">контрольного департамента </w:t>
      </w:r>
      <w:r>
        <w:rPr>
          <w:sz w:val="28"/>
          <w:szCs w:val="28"/>
          <w:highlight w:val="white"/>
        </w:rPr>
        <w:t xml:space="preserve">– на уровне 87,6 %;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numPr>
          <w:ilvl w:val="0"/>
          <w:numId w:val="3"/>
        </w:numPr>
        <w:spacing w:line="240" w:lineRule="auto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администрации п. Новые </w:t>
      </w:r>
      <w:r>
        <w:rPr>
          <w:sz w:val="28"/>
          <w:szCs w:val="28"/>
          <w:highlight w:val="white"/>
        </w:rPr>
        <w:t xml:space="preserve">Ляды</w:t>
      </w:r>
      <w:r>
        <w:rPr>
          <w:sz w:val="28"/>
          <w:szCs w:val="28"/>
          <w:highlight w:val="white"/>
        </w:rPr>
        <w:t xml:space="preserve"> – на уровне 85,2 %;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numPr>
          <w:ilvl w:val="0"/>
          <w:numId w:val="3"/>
        </w:numPr>
        <w:spacing w:line="240" w:lineRule="auto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администрации Дзержинского района – на уровне 85,0 %;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numPr>
          <w:ilvl w:val="0"/>
          <w:numId w:val="2"/>
        </w:numPr>
        <w:spacing w:line="240" w:lineRule="atLeast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департамента земельных отношений – на уровне 80,8 %;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numPr>
          <w:ilvl w:val="0"/>
          <w:numId w:val="3"/>
        </w:numPr>
        <w:spacing w:line="240" w:lineRule="auto"/>
        <w:rPr>
          <w:color w:val="c00000"/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управления по экологии и природопользованию – на уровне 77,7 %;</w:t>
      </w:r>
      <w:r>
        <w:rPr>
          <w:color w:val="c00000"/>
          <w:sz w:val="28"/>
          <w:szCs w:val="28"/>
          <w:highlight w:val="white"/>
        </w:rPr>
      </w:r>
      <w:r>
        <w:rPr>
          <w:color w:val="c00000"/>
          <w:sz w:val="28"/>
          <w:szCs w:val="28"/>
          <w:highlight w:val="white"/>
        </w:rPr>
      </w:r>
    </w:p>
    <w:p>
      <w:pPr>
        <w:numPr>
          <w:ilvl w:val="0"/>
          <w:numId w:val="7"/>
        </w:numPr>
        <w:rPr>
          <w:color w:val="c00000"/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администрации Ленинского района – на уровне 77,0 %;</w:t>
      </w:r>
      <w:r>
        <w:rPr>
          <w:color w:val="c00000"/>
          <w:sz w:val="28"/>
          <w:szCs w:val="28"/>
          <w:highlight w:val="white"/>
        </w:rPr>
      </w:r>
      <w:r>
        <w:rPr>
          <w:color w:val="c00000"/>
          <w:sz w:val="28"/>
          <w:szCs w:val="28"/>
          <w:highlight w:val="white"/>
        </w:rPr>
      </w:r>
    </w:p>
    <w:p>
      <w:pPr>
        <w:numPr>
          <w:ilvl w:val="0"/>
          <w:numId w:val="12"/>
        </w:numPr>
        <w:spacing w:line="240" w:lineRule="auto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департамента экономики и промышленной политики – на уровне 71,5 %;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numPr>
          <w:ilvl w:val="0"/>
          <w:numId w:val="8"/>
        </w:numPr>
        <w:contextualSpacing w:val="0"/>
        <w:jc w:val="both"/>
        <w:spacing w:before="0" w:after="0" w:line="240" w:lineRule="auto"/>
        <w:rPr>
          <w:color w:val="c00000"/>
          <w:sz w:val="28"/>
          <w:szCs w:val="28"/>
          <w:highlight w:val="white"/>
        </w:rPr>
        <w:suppressLineNumbers w:val="0"/>
      </w:pPr>
      <w:r>
        <w:rPr>
          <w:sz w:val="28"/>
          <w:szCs w:val="28"/>
          <w:highlight w:val="white"/>
        </w:rPr>
        <w:t xml:space="preserve">д</w:t>
      </w:r>
      <w:r>
        <w:rPr>
          <w:sz w:val="28"/>
          <w:szCs w:val="28"/>
          <w:highlight w:val="white"/>
        </w:rPr>
        <w:t xml:space="preserve">епартамента жилищно-коммунального хозяйства – на уровне 71,0 %</w:t>
      </w:r>
      <w:r>
        <w:rPr>
          <w:sz w:val="28"/>
          <w:szCs w:val="28"/>
        </w:rPr>
        <w:t xml:space="preserve">;</w:t>
      </w:r>
      <w:r>
        <w:rPr>
          <w:color w:val="c00000"/>
          <w:sz w:val="28"/>
          <w:szCs w:val="28"/>
          <w:highlight w:val="white"/>
        </w:rPr>
      </w:r>
      <w:r>
        <w:rPr>
          <w:color w:val="c00000"/>
          <w:sz w:val="28"/>
          <w:szCs w:val="28"/>
          <w:highlight w:val="white"/>
        </w:rPr>
      </w:r>
    </w:p>
    <w:p>
      <w:pPr>
        <w:numPr>
          <w:ilvl w:val="0"/>
          <w:numId w:val="5"/>
        </w:numPr>
        <w:contextualSpacing w:val="0"/>
        <w:jc w:val="both"/>
        <w:spacing w:before="0" w:after="0" w:line="240" w:lineRule="auto"/>
        <w:rPr>
          <w:sz w:val="28"/>
          <w:szCs w:val="28"/>
          <w:highlight w:val="white"/>
        </w:rPr>
        <w:suppressLineNumbers w:val="0"/>
      </w:pPr>
      <w:r>
        <w:rPr>
          <w:sz w:val="28"/>
          <w:szCs w:val="28"/>
        </w:rPr>
        <w:t xml:space="preserve">управления капитального строительства </w:t>
      </w:r>
      <w:r>
        <w:rPr>
          <w:sz w:val="28"/>
          <w:szCs w:val="28"/>
          <w:highlight w:val="white"/>
        </w:rPr>
        <w:t xml:space="preserve">–  на уровне 68,3 %.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contextualSpacing w:val="0"/>
        <w:jc w:val="both"/>
        <w:spacing w:before="0" w:after="0" w:line="240" w:lineRule="auto"/>
        <w:rPr>
          <w:sz w:val="24"/>
          <w:szCs w:val="24"/>
          <w:highlight w:val="white"/>
        </w:rPr>
        <w:suppressLineNumbers w:val="0"/>
      </w:pPr>
      <w:r>
        <w:rPr>
          <w:sz w:val="24"/>
          <w:szCs w:val="24"/>
          <w:highlight w:val="white"/>
        </w:rPr>
      </w:r>
      <w:r>
        <w:rPr>
          <w:sz w:val="24"/>
          <w:szCs w:val="24"/>
          <w:highlight w:val="white"/>
        </w:rPr>
      </w:r>
      <w:r>
        <w:rPr>
          <w:sz w:val="24"/>
          <w:szCs w:val="24"/>
          <w:highlight w:val="white"/>
        </w:rPr>
      </w:r>
    </w:p>
    <w:p>
      <w:pPr>
        <w:contextualSpacing w:val="0"/>
        <w:jc w:val="both"/>
        <w:spacing w:before="0" w:after="0" w:line="240" w:lineRule="auto"/>
        <w:tabs>
          <w:tab w:val="num" w:pos="900" w:leader="none"/>
        </w:tabs>
        <w:rPr>
          <w:b/>
          <w:bCs/>
          <w:color w:val="000000" w:themeColor="text1"/>
          <w:sz w:val="28"/>
          <w:szCs w:val="28"/>
        </w:rPr>
        <w:suppressLineNumbers w:val="0"/>
      </w:pPr>
      <w:r>
        <w:rPr>
          <w:color w:val="000000" w:themeColor="text1"/>
          <w:sz w:val="28"/>
          <w:szCs w:val="28"/>
        </w:rPr>
        <w:t xml:space="preserve">         </w:t>
      </w:r>
      <w:r>
        <w:rPr>
          <w:b/>
          <w:color w:val="000000" w:themeColor="text1"/>
          <w:sz w:val="28"/>
          <w:szCs w:val="28"/>
        </w:rPr>
        <w:t xml:space="preserve">2.2. Исполнение расходов по переданным государственным полномочиям:</w:t>
      </w:r>
      <w:r>
        <w:rPr>
          <w:b/>
          <w:bCs/>
          <w:color w:val="000000" w:themeColor="text1"/>
          <w:sz w:val="28"/>
          <w:szCs w:val="28"/>
        </w:rPr>
      </w:r>
      <w:r>
        <w:rPr>
          <w:b/>
          <w:bCs/>
          <w:color w:val="000000" w:themeColor="text1"/>
          <w:sz w:val="28"/>
          <w:szCs w:val="28"/>
        </w:rPr>
      </w:r>
    </w:p>
    <w:p>
      <w:pPr>
        <w:contextualSpacing w:val="0"/>
        <w:jc w:val="both"/>
        <w:spacing w:before="0" w:after="0" w:line="240" w:lineRule="auto"/>
        <w:tabs>
          <w:tab w:val="num" w:pos="900" w:leader="none"/>
        </w:tabs>
        <w:rPr>
          <w:b/>
          <w:bCs/>
          <w:color w:val="000000" w:themeColor="text1"/>
          <w:sz w:val="16"/>
          <w:szCs w:val="16"/>
        </w:rPr>
        <w:suppressLineNumbers w:val="0"/>
      </w:pPr>
      <w:r>
        <w:rPr>
          <w:b/>
          <w:bCs/>
          <w:color w:val="000000" w:themeColor="text1"/>
          <w:sz w:val="16"/>
          <w:szCs w:val="16"/>
        </w:rPr>
      </w:r>
      <w:r>
        <w:rPr>
          <w:b/>
          <w:bCs/>
          <w:color w:val="000000" w:themeColor="text1"/>
          <w:sz w:val="16"/>
          <w:szCs w:val="16"/>
        </w:rPr>
      </w:r>
      <w:r>
        <w:rPr>
          <w:b/>
          <w:bCs/>
          <w:color w:val="000000" w:themeColor="text1"/>
          <w:sz w:val="16"/>
          <w:szCs w:val="16"/>
        </w:rPr>
      </w:r>
    </w:p>
    <w:p>
      <w:pPr>
        <w:contextualSpacing w:val="0"/>
        <w:jc w:val="both"/>
        <w:spacing w:before="0" w:after="0" w:line="240" w:lineRule="auto"/>
        <w:tabs>
          <w:tab w:val="num" w:pos="900" w:leader="none"/>
        </w:tabs>
        <w:rPr>
          <w:color w:val="000000" w:themeColor="text1"/>
          <w:sz w:val="28"/>
          <w:szCs w:val="28"/>
        </w:rPr>
        <w:suppressLineNumbers w:val="0"/>
      </w:pPr>
      <w:r>
        <w:rPr>
          <w:b/>
          <w:color w:val="000000" w:themeColor="text1"/>
          <w:sz w:val="28"/>
          <w:szCs w:val="28"/>
        </w:rPr>
        <w:t xml:space="preserve">         </w:t>
      </w:r>
      <w:r>
        <w:rPr>
          <w:b/>
          <w:color w:val="000000" w:themeColor="text1"/>
          <w:sz w:val="28"/>
          <w:szCs w:val="28"/>
        </w:rPr>
        <w:t xml:space="preserve">выше 95,0 % </w:t>
      </w:r>
      <w:r>
        <w:rPr>
          <w:color w:val="000000" w:themeColor="text1"/>
          <w:sz w:val="28"/>
          <w:szCs w:val="28"/>
        </w:rPr>
        <w:t xml:space="preserve">обеспечено следующими главными распорядителями бюджетных средств: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numPr>
          <w:ilvl w:val="0"/>
          <w:numId w:val="2"/>
        </w:numPr>
        <w:contextualSpacing w:val="0"/>
        <w:jc w:val="both"/>
        <w:spacing w:before="0" w:after="0" w:line="240" w:lineRule="auto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департаментом образования – на уровне 99,99 %;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0"/>
          <w:numId w:val="20"/>
        </w:numPr>
        <w:contextualSpacing w:val="0"/>
        <w:jc w:val="both"/>
        <w:spacing w:before="0" w:after="0" w:line="240" w:lineRule="auto"/>
        <w:rPr>
          <w:sz w:val="28"/>
        </w:rPr>
        <w:suppressLineNumbers w:val="0"/>
      </w:pPr>
      <w:r>
        <w:rPr>
          <w:sz w:val="28"/>
          <w:szCs w:val="28"/>
        </w:rPr>
        <w:t xml:space="preserve">администрацией Орджоникидзевского района – на уровне 99,9 %;</w:t>
      </w:r>
      <w:r>
        <w:rPr>
          <w:sz w:val="28"/>
        </w:rPr>
      </w:r>
      <w:r>
        <w:rPr>
          <w:sz w:val="28"/>
        </w:rPr>
      </w:r>
    </w:p>
    <w:p>
      <w:pPr>
        <w:numPr>
          <w:ilvl w:val="0"/>
          <w:numId w:val="19"/>
        </w:numPr>
        <w:contextualSpacing w:val="0"/>
        <w:jc w:val="both"/>
        <w:spacing w:before="0" w:after="0" w:line="240" w:lineRule="auto"/>
        <w:rPr>
          <w:sz w:val="28"/>
        </w:rPr>
        <w:suppressLineNumbers w:val="0"/>
      </w:pPr>
      <w:r>
        <w:rPr>
          <w:sz w:val="28"/>
          <w:szCs w:val="28"/>
        </w:rPr>
        <w:t xml:space="preserve">администрацией Кировского района – на уровне 99,4 %;</w:t>
      </w:r>
      <w:r>
        <w:rPr>
          <w:sz w:val="28"/>
        </w:rPr>
      </w:r>
      <w:r>
        <w:rPr>
          <w:sz w:val="28"/>
        </w:rPr>
      </w:r>
    </w:p>
    <w:p>
      <w:pPr>
        <w:numPr>
          <w:ilvl w:val="0"/>
          <w:numId w:val="16"/>
        </w:numPr>
        <w:contextualSpacing w:val="0"/>
        <w:jc w:val="both"/>
        <w:spacing w:before="0" w:after="0" w:line="240" w:lineRule="auto"/>
        <w:tabs>
          <w:tab w:val="num" w:pos="720" w:leader="none"/>
        </w:tabs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департаментом дорог и благоустройства – на уровне 98,2 %;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0"/>
          <w:numId w:val="2"/>
        </w:numPr>
        <w:contextualSpacing w:val="0"/>
        <w:jc w:val="both"/>
        <w:spacing w:before="0" w:after="0" w:line="240" w:lineRule="auto"/>
        <w:rPr>
          <w:b/>
          <w:bCs/>
          <w:color w:val="c00000"/>
          <w:sz w:val="28"/>
          <w:szCs w:val="28"/>
        </w:rPr>
        <w:suppressLineNumbers w:val="0"/>
      </w:pPr>
      <w:r>
        <w:rPr>
          <w:sz w:val="28"/>
          <w:szCs w:val="28"/>
        </w:rPr>
        <w:t xml:space="preserve">администрацией Свердловского района – на уровне 97,2 %;</w:t>
      </w:r>
      <w:r>
        <w:rPr>
          <w:b/>
          <w:bCs/>
          <w:color w:val="c00000"/>
          <w:sz w:val="28"/>
          <w:szCs w:val="28"/>
        </w:rPr>
      </w:r>
      <w:r>
        <w:rPr>
          <w:b/>
          <w:bCs/>
          <w:color w:val="c00000"/>
          <w:sz w:val="28"/>
          <w:szCs w:val="28"/>
        </w:rPr>
      </w:r>
    </w:p>
    <w:p>
      <w:pPr>
        <w:numPr>
          <w:ilvl w:val="0"/>
          <w:numId w:val="15"/>
        </w:numPr>
        <w:contextualSpacing w:val="0"/>
        <w:jc w:val="both"/>
        <w:spacing w:before="0" w:after="0" w:line="240" w:lineRule="auto"/>
        <w:rPr>
          <w:sz w:val="28"/>
          <w:szCs w:val="28"/>
          <w:highlight w:val="white"/>
        </w:rPr>
        <w:suppressLineNumbers w:val="0"/>
      </w:pPr>
      <w:r>
        <w:rPr>
          <w:sz w:val="28"/>
          <w:szCs w:val="28"/>
          <w:highlight w:val="white"/>
        </w:rPr>
        <w:t xml:space="preserve">департаментом жилищно-коммунального хозяйства – на уровне 97,1 %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numPr>
          <w:ilvl w:val="0"/>
          <w:numId w:val="15"/>
        </w:numPr>
        <w:contextualSpacing w:val="0"/>
        <w:jc w:val="both"/>
        <w:spacing w:before="0" w:after="0" w:line="240" w:lineRule="auto"/>
        <w:rPr>
          <w:sz w:val="28"/>
          <w:szCs w:val="28"/>
          <w:highlight w:val="white"/>
        </w:rPr>
        <w:suppressLineNumbers w:val="0"/>
      </w:pPr>
      <w:r>
        <w:rPr>
          <w:sz w:val="28"/>
          <w:szCs w:val="28"/>
        </w:rPr>
        <w:t xml:space="preserve">департаментом общественной безопасности </w:t>
      </w:r>
      <w:r>
        <w:rPr>
          <w:sz w:val="28"/>
          <w:szCs w:val="28"/>
          <w:highlight w:val="white"/>
        </w:rPr>
        <w:t xml:space="preserve">– на уровне 95,0 %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contextualSpacing w:val="0"/>
        <w:ind w:firstLine="709"/>
        <w:jc w:val="both"/>
        <w:spacing w:before="0" w:after="0" w:line="240" w:lineRule="auto"/>
        <w:rPr>
          <w:color w:val="000000" w:themeColor="text1"/>
          <w:sz w:val="16"/>
          <w:szCs w:val="16"/>
        </w:rPr>
        <w:suppressLineNumbers w:val="0"/>
      </w:pPr>
      <w:r>
        <w:rPr>
          <w:color w:val="000000" w:themeColor="text1"/>
          <w:sz w:val="16"/>
          <w:szCs w:val="16"/>
        </w:rPr>
      </w:r>
      <w:r>
        <w:rPr>
          <w:color w:val="000000" w:themeColor="text1"/>
          <w:sz w:val="16"/>
          <w:szCs w:val="16"/>
        </w:rPr>
      </w:r>
      <w:r>
        <w:rPr>
          <w:color w:val="000000" w:themeColor="text1"/>
          <w:sz w:val="16"/>
          <w:szCs w:val="16"/>
        </w:rPr>
      </w:r>
    </w:p>
    <w:p>
      <w:pPr>
        <w:contextualSpacing w:val="0"/>
        <w:ind w:firstLine="709"/>
        <w:jc w:val="both"/>
        <w:spacing w:before="0" w:after="0" w:line="240" w:lineRule="auto"/>
        <w:rPr>
          <w:color w:val="000000" w:themeColor="text1"/>
          <w:sz w:val="28"/>
          <w:szCs w:val="28"/>
        </w:rPr>
        <w:suppressLineNumbers w:val="0"/>
      </w:pPr>
      <w:r>
        <w:rPr>
          <w:b/>
          <w:color w:val="000000" w:themeColor="text1"/>
          <w:sz w:val="28"/>
          <w:szCs w:val="28"/>
        </w:rPr>
        <w:t xml:space="preserve">ниже 95,0 % </w:t>
      </w:r>
      <w:r>
        <w:rPr>
          <w:color w:val="000000" w:themeColor="text1"/>
          <w:sz w:val="28"/>
          <w:szCs w:val="28"/>
        </w:rPr>
        <w:t xml:space="preserve">сложилось исполнение у следующих главных распорядителей бюджетных средств: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numPr>
          <w:ilvl w:val="0"/>
          <w:numId w:val="17"/>
        </w:numPr>
        <w:contextualSpacing w:val="0"/>
        <w:jc w:val="both"/>
        <w:spacing w:before="0" w:after="0" w:line="240" w:lineRule="auto"/>
        <w:rPr>
          <w:sz w:val="28"/>
        </w:rPr>
        <w:suppressLineNumbers w:val="0"/>
      </w:pPr>
      <w:r>
        <w:rPr>
          <w:sz w:val="28"/>
          <w:szCs w:val="28"/>
        </w:rPr>
        <w:t xml:space="preserve">департамента социальной политики – на уровне 94,8 %;</w:t>
      </w:r>
      <w:r>
        <w:rPr>
          <w:sz w:val="28"/>
        </w:rPr>
      </w:r>
      <w:r>
        <w:rPr>
          <w:sz w:val="28"/>
        </w:rPr>
      </w:r>
    </w:p>
    <w:p>
      <w:pPr>
        <w:numPr>
          <w:ilvl w:val="0"/>
          <w:numId w:val="21"/>
        </w:numPr>
        <w:contextualSpacing w:val="0"/>
        <w:jc w:val="both"/>
        <w:spacing w:before="0" w:after="0" w:line="240" w:lineRule="auto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управления записи актов гражданского состояния – на уровне 92,9 %;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0"/>
          <w:numId w:val="2"/>
        </w:numPr>
        <w:contextualSpacing w:val="0"/>
        <w:jc w:val="both"/>
        <w:spacing w:before="0" w:after="0" w:line="240" w:lineRule="auto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администрации Индустриального района – на уровне 92,3 %;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0"/>
          <w:numId w:val="15"/>
        </w:numPr>
        <w:contextualSpacing w:val="0"/>
        <w:jc w:val="both"/>
        <w:spacing w:before="0" w:after="0" w:line="240" w:lineRule="auto"/>
        <w:rPr>
          <w:color w:val="c00000"/>
          <w:sz w:val="28"/>
          <w:szCs w:val="28"/>
        </w:rPr>
        <w:suppressLineNumbers w:val="0"/>
      </w:pPr>
      <w:r>
        <w:rPr>
          <w:sz w:val="28"/>
          <w:szCs w:val="28"/>
        </w:rPr>
        <w:t xml:space="preserve">управления по экологии и природопользованию – на уровне 85,1 %;</w:t>
      </w:r>
      <w:r>
        <w:rPr>
          <w:color w:val="c00000"/>
          <w:sz w:val="28"/>
          <w:szCs w:val="28"/>
        </w:rPr>
      </w:r>
      <w:r>
        <w:rPr>
          <w:color w:val="c00000"/>
          <w:sz w:val="28"/>
          <w:szCs w:val="28"/>
        </w:rPr>
      </w:r>
    </w:p>
    <w:p>
      <w:pPr>
        <w:numPr>
          <w:ilvl w:val="0"/>
          <w:numId w:val="2"/>
        </w:numPr>
        <w:contextualSpacing w:val="0"/>
        <w:jc w:val="both"/>
        <w:spacing w:before="0" w:after="0" w:line="240" w:lineRule="auto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администрации Мотовилихинского района – на уровне 84,9 %;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0"/>
          <w:numId w:val="2"/>
        </w:numPr>
        <w:contextualSpacing w:val="0"/>
        <w:jc w:val="both"/>
        <w:spacing w:before="0" w:after="0" w:line="240" w:lineRule="auto"/>
        <w:tabs>
          <w:tab w:val="num" w:pos="720" w:leader="none"/>
        </w:tabs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департамента транспорта – на уровне 82,7 %;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0"/>
          <w:numId w:val="18"/>
        </w:numPr>
        <w:contextualSpacing w:val="0"/>
        <w:jc w:val="both"/>
        <w:spacing w:before="0" w:after="0" w:line="240" w:lineRule="auto"/>
        <w:rPr>
          <w:sz w:val="28"/>
        </w:rPr>
        <w:suppressLineNumbers w:val="0"/>
      </w:pPr>
      <w:r>
        <w:rPr>
          <w:sz w:val="28"/>
          <w:szCs w:val="28"/>
        </w:rPr>
        <w:t xml:space="preserve">администрации Дзержинского района – на уровне 82,2 %;</w:t>
      </w:r>
      <w:r>
        <w:rPr>
          <w:sz w:val="28"/>
        </w:rPr>
      </w:r>
      <w:r>
        <w:rPr>
          <w:sz w:val="28"/>
        </w:rPr>
      </w:r>
    </w:p>
    <w:p>
      <w:pPr>
        <w:numPr>
          <w:ilvl w:val="0"/>
          <w:numId w:val="26"/>
        </w:numPr>
        <w:contextualSpacing w:val="0"/>
        <w:jc w:val="both"/>
        <w:spacing w:before="0" w:after="0" w:line="240" w:lineRule="auto"/>
        <w:tabs>
          <w:tab w:val="num" w:pos="720" w:leader="none"/>
        </w:tabs>
        <w:rPr>
          <w:sz w:val="28"/>
          <w:szCs w:val="28"/>
          <w:highlight w:val="white"/>
        </w:rPr>
        <w:suppressLineNumbers w:val="0"/>
      </w:pPr>
      <w:r>
        <w:rPr>
          <w:sz w:val="28"/>
          <w:szCs w:val="28"/>
          <w:highlight w:val="white"/>
        </w:rPr>
        <w:t xml:space="preserve">управления жилищных отношений – на уровне 80,8 %;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numPr>
          <w:ilvl w:val="0"/>
          <w:numId w:val="2"/>
        </w:numPr>
        <w:contextualSpacing w:val="0"/>
        <w:jc w:val="both"/>
        <w:spacing w:before="0" w:after="0" w:line="240" w:lineRule="auto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администрации п. Новые </w:t>
      </w:r>
      <w:r>
        <w:rPr>
          <w:sz w:val="28"/>
          <w:szCs w:val="28"/>
        </w:rPr>
        <w:t xml:space="preserve">Ляды</w:t>
      </w:r>
      <w:r>
        <w:rPr>
          <w:sz w:val="28"/>
          <w:szCs w:val="28"/>
        </w:rPr>
        <w:t xml:space="preserve"> – на уровне 77,3 %;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0"/>
          <w:numId w:val="2"/>
        </w:numPr>
        <w:contextualSpacing w:val="0"/>
        <w:jc w:val="both"/>
        <w:spacing w:before="0" w:after="0" w:line="240" w:lineRule="auto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контрольного департамента – на уровне 70,7 %;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0"/>
          <w:numId w:val="2"/>
        </w:numPr>
        <w:contextualSpacing w:val="0"/>
        <w:jc w:val="both"/>
        <w:spacing w:before="0" w:after="0" w:line="240" w:lineRule="auto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администрации Ленинского района – на уровне 63,5 %.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 w:val="0"/>
        <w:ind w:firstLine="709"/>
        <w:jc w:val="both"/>
        <w:spacing w:before="0" w:after="0" w:line="240" w:lineRule="auto"/>
        <w:rPr>
          <w:color w:val="000000" w:themeColor="text1"/>
          <w:sz w:val="24"/>
          <w:szCs w:val="24"/>
        </w:rPr>
        <w:suppressLineNumbers w:val="0"/>
      </w:pPr>
      <w:r>
        <w:rPr>
          <w:color w:val="000000" w:themeColor="text1"/>
          <w:sz w:val="24"/>
          <w:szCs w:val="24"/>
        </w:rPr>
      </w:r>
      <w:r>
        <w:rPr>
          <w:color w:val="000000" w:themeColor="text1"/>
          <w:sz w:val="24"/>
          <w:szCs w:val="24"/>
        </w:rPr>
      </w:r>
      <w:r>
        <w:rPr>
          <w:color w:val="000000" w:themeColor="text1"/>
          <w:sz w:val="24"/>
          <w:szCs w:val="24"/>
        </w:rPr>
      </w:r>
    </w:p>
    <w:p>
      <w:pPr>
        <w:contextualSpacing w:val="0"/>
        <w:ind w:firstLine="709"/>
        <w:jc w:val="both"/>
        <w:spacing w:before="0" w:after="0" w:line="240" w:lineRule="auto"/>
        <w:rPr>
          <w:b/>
          <w:bCs/>
          <w:color w:val="000000" w:themeColor="text1"/>
          <w:sz w:val="28"/>
          <w:szCs w:val="28"/>
        </w:rPr>
        <w:suppressLineNumbers w:val="0"/>
      </w:pPr>
      <w:r>
        <w:rPr>
          <w:b/>
          <w:color w:val="000000" w:themeColor="text1"/>
          <w:sz w:val="28"/>
          <w:szCs w:val="28"/>
        </w:rPr>
        <w:t xml:space="preserve">2.3. Исполнение расходов по средствам, переданным из краевого бюджета</w:t>
      </w:r>
      <w:r>
        <w:rPr>
          <w:b/>
          <w:bCs/>
          <w:color w:val="000000" w:themeColor="text1"/>
          <w:sz w:val="28"/>
          <w:szCs w:val="28"/>
        </w:rPr>
      </w:r>
      <w:r>
        <w:rPr>
          <w:b/>
          <w:bCs/>
          <w:color w:val="000000" w:themeColor="text1"/>
          <w:sz w:val="28"/>
          <w:szCs w:val="28"/>
        </w:rPr>
      </w:r>
    </w:p>
    <w:p>
      <w:pPr>
        <w:contextualSpacing w:val="0"/>
        <w:jc w:val="both"/>
        <w:spacing w:before="0" w:after="0" w:line="240" w:lineRule="auto"/>
        <w:rPr>
          <w:b/>
          <w:bCs/>
          <w:color w:val="000000" w:themeColor="text1"/>
          <w:sz w:val="28"/>
          <w:szCs w:val="28"/>
        </w:rPr>
        <w:suppressLineNumbers w:val="0"/>
      </w:pPr>
      <w:r>
        <w:rPr>
          <w:b/>
          <w:color w:val="000000" w:themeColor="text1"/>
          <w:sz w:val="28"/>
          <w:szCs w:val="28"/>
        </w:rPr>
        <w:t xml:space="preserve">          на выполнение полномочий городского округа:</w:t>
      </w:r>
      <w:r>
        <w:rPr>
          <w:b/>
          <w:bCs/>
          <w:color w:val="000000" w:themeColor="text1"/>
          <w:sz w:val="28"/>
          <w:szCs w:val="28"/>
        </w:rPr>
      </w:r>
      <w:r>
        <w:rPr>
          <w:b/>
          <w:bCs/>
          <w:color w:val="000000" w:themeColor="text1"/>
          <w:sz w:val="28"/>
          <w:szCs w:val="28"/>
        </w:rPr>
      </w:r>
    </w:p>
    <w:p>
      <w:pPr>
        <w:contextualSpacing w:val="0"/>
        <w:jc w:val="both"/>
        <w:spacing w:before="0" w:after="0" w:line="240" w:lineRule="auto"/>
        <w:rPr>
          <w:b/>
          <w:bCs/>
          <w:color w:val="000000" w:themeColor="text1"/>
          <w:sz w:val="16"/>
          <w:szCs w:val="16"/>
        </w:rPr>
        <w:suppressLineNumbers w:val="0"/>
      </w:pPr>
      <w:r>
        <w:rPr>
          <w:b/>
          <w:bCs/>
          <w:color w:val="000000" w:themeColor="text1"/>
          <w:sz w:val="16"/>
          <w:szCs w:val="16"/>
        </w:rPr>
      </w:r>
      <w:r>
        <w:rPr>
          <w:b/>
          <w:bCs/>
          <w:color w:val="000000" w:themeColor="text1"/>
          <w:sz w:val="16"/>
          <w:szCs w:val="16"/>
        </w:rPr>
      </w:r>
      <w:r>
        <w:rPr>
          <w:b/>
          <w:bCs/>
          <w:color w:val="000000" w:themeColor="text1"/>
          <w:sz w:val="16"/>
          <w:szCs w:val="16"/>
        </w:rPr>
      </w:r>
    </w:p>
    <w:p>
      <w:pPr>
        <w:contextualSpacing w:val="0"/>
        <w:jc w:val="both"/>
        <w:spacing w:before="0" w:after="0" w:line="240" w:lineRule="auto"/>
        <w:tabs>
          <w:tab w:val="num" w:pos="720" w:leader="none"/>
        </w:tabs>
        <w:rPr>
          <w:color w:val="000000" w:themeColor="text1"/>
          <w:sz w:val="28"/>
          <w:szCs w:val="28"/>
        </w:rPr>
        <w:suppressLineNumbers w:val="0"/>
      </w:pPr>
      <w:r>
        <w:rPr>
          <w:b/>
          <w:color w:val="000000" w:themeColor="text1"/>
          <w:sz w:val="28"/>
          <w:szCs w:val="28"/>
        </w:rPr>
        <w:t xml:space="preserve">          выше 95,0 % </w:t>
      </w:r>
      <w:r>
        <w:rPr>
          <w:color w:val="000000" w:themeColor="text1"/>
          <w:sz w:val="28"/>
          <w:szCs w:val="28"/>
        </w:rPr>
        <w:t xml:space="preserve">обеспечено следующими главными распорядителями бюджетных средств: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numPr>
          <w:ilvl w:val="0"/>
          <w:numId w:val="28"/>
        </w:numPr>
        <w:contextualSpacing w:val="0"/>
        <w:jc w:val="both"/>
        <w:spacing w:before="0" w:after="0" w:line="240" w:lineRule="auto"/>
        <w:rPr>
          <w:sz w:val="28"/>
          <w:szCs w:val="28"/>
          <w:highlight w:val="white"/>
        </w:rPr>
        <w:suppressLineNumbers w:val="0"/>
      </w:pPr>
      <w:r>
        <w:rPr>
          <w:sz w:val="28"/>
          <w:szCs w:val="28"/>
          <w:highlight w:val="white"/>
        </w:rPr>
        <w:t xml:space="preserve">департаментом культуры и молодежной политики – на уровне 100,0 %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numPr>
          <w:ilvl w:val="0"/>
          <w:numId w:val="28"/>
        </w:numPr>
        <w:contextualSpacing w:val="0"/>
        <w:jc w:val="both"/>
        <w:spacing w:before="0" w:after="0" w:line="240" w:lineRule="auto"/>
        <w:rPr>
          <w:sz w:val="28"/>
          <w:szCs w:val="28"/>
          <w:highlight w:val="white"/>
        </w:rPr>
        <w:suppressLineNumbers w:val="0"/>
      </w:pPr>
      <w:r>
        <w:rPr>
          <w:sz w:val="28"/>
          <w:szCs w:val="28"/>
          <w:highlight w:val="white"/>
        </w:rPr>
        <w:t xml:space="preserve">департаментом дорог и благоустройства – на уровне 100,0 %;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numPr>
          <w:ilvl w:val="0"/>
          <w:numId w:val="28"/>
        </w:numPr>
        <w:contextualSpacing w:val="0"/>
        <w:jc w:val="both"/>
        <w:spacing w:before="0" w:after="0" w:line="240" w:lineRule="auto"/>
        <w:rPr>
          <w:color w:val="000000" w:themeColor="text1"/>
          <w:sz w:val="28"/>
          <w:szCs w:val="28"/>
        </w:rPr>
        <w:suppressLineNumbers w:val="0"/>
      </w:pPr>
      <w:r>
        <w:rPr>
          <w:color w:val="000000" w:themeColor="text1"/>
          <w:sz w:val="28"/>
          <w:szCs w:val="28"/>
        </w:rPr>
        <w:t xml:space="preserve">департаментом транспорта– на уровне 100,0 %;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numPr>
          <w:ilvl w:val="0"/>
          <w:numId w:val="28"/>
        </w:numPr>
        <w:contextualSpacing w:val="0"/>
        <w:jc w:val="both"/>
        <w:spacing w:before="0" w:after="0" w:line="240" w:lineRule="auto"/>
        <w:rPr>
          <w:color w:val="000000" w:themeColor="text1"/>
          <w:sz w:val="28"/>
        </w:rPr>
        <w:suppressLineNumbers w:val="0"/>
      </w:pPr>
      <w:r>
        <w:rPr>
          <w:color w:val="000000" w:themeColor="text1"/>
          <w:sz w:val="28"/>
          <w:szCs w:val="28"/>
        </w:rPr>
        <w:t xml:space="preserve">департаментом социальной политики – на уровне 100,0 %;</w:t>
      </w:r>
      <w:r>
        <w:rPr>
          <w:color w:val="000000" w:themeColor="text1"/>
          <w:sz w:val="28"/>
        </w:rPr>
      </w:r>
      <w:r>
        <w:rPr>
          <w:color w:val="000000" w:themeColor="text1"/>
          <w:sz w:val="28"/>
        </w:rPr>
      </w:r>
    </w:p>
    <w:p>
      <w:pPr>
        <w:numPr>
          <w:ilvl w:val="0"/>
          <w:numId w:val="25"/>
        </w:numPr>
        <w:contextualSpacing w:val="0"/>
        <w:jc w:val="both"/>
        <w:spacing w:before="0" w:after="0" w:line="240" w:lineRule="auto"/>
        <w:rPr>
          <w:color w:val="000000" w:themeColor="text1"/>
          <w:sz w:val="28"/>
          <w:szCs w:val="28"/>
        </w:rPr>
        <w:suppressLineNumbers w:val="0"/>
      </w:pPr>
      <w:r>
        <w:rPr>
          <w:color w:val="000000" w:themeColor="text1"/>
          <w:sz w:val="28"/>
          <w:szCs w:val="28"/>
        </w:rPr>
        <w:t xml:space="preserve">департаментом образования – на уровне </w:t>
      </w:r>
      <w:r>
        <w:rPr>
          <w:color w:val="000000" w:themeColor="text1"/>
          <w:sz w:val="28"/>
          <w:szCs w:val="28"/>
        </w:rPr>
        <w:t xml:space="preserve">99,96</w:t>
      </w:r>
      <w:r>
        <w:rPr>
          <w:color w:val="000000" w:themeColor="text1"/>
          <w:sz w:val="28"/>
          <w:szCs w:val="28"/>
        </w:rPr>
        <w:t xml:space="preserve"> %;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numPr>
          <w:ilvl w:val="0"/>
          <w:numId w:val="22"/>
        </w:numPr>
        <w:contextualSpacing w:val="0"/>
        <w:jc w:val="both"/>
        <w:spacing w:before="0" w:after="0" w:line="240" w:lineRule="auto"/>
        <w:rPr>
          <w:color w:val="000000" w:themeColor="text1"/>
          <w:sz w:val="28"/>
          <w:szCs w:val="28"/>
        </w:rPr>
        <w:suppressLineNumbers w:val="0"/>
      </w:pPr>
      <w:r>
        <w:rPr>
          <w:color w:val="000000" w:themeColor="text1"/>
          <w:sz w:val="28"/>
          <w:szCs w:val="28"/>
        </w:rPr>
        <w:t xml:space="preserve">управлением жилищных отношений – на уровне </w:t>
      </w:r>
      <w:r>
        <w:rPr>
          <w:color w:val="000000" w:themeColor="text1"/>
          <w:sz w:val="28"/>
          <w:szCs w:val="28"/>
        </w:rPr>
        <w:t xml:space="preserve">98,8</w:t>
      </w:r>
      <w:r>
        <w:rPr>
          <w:color w:val="000000" w:themeColor="text1"/>
          <w:sz w:val="28"/>
          <w:szCs w:val="28"/>
        </w:rPr>
        <w:t xml:space="preserve"> %;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contextualSpacing w:val="0"/>
        <w:jc w:val="both"/>
        <w:spacing w:before="0" w:after="0" w:line="240" w:lineRule="auto"/>
        <w:rPr>
          <w:b/>
          <w:bCs/>
          <w:color w:val="000000" w:themeColor="text1"/>
          <w:sz w:val="20"/>
          <w:szCs w:val="20"/>
        </w:rPr>
        <w:suppressLineNumbers w:val="0"/>
      </w:pPr>
      <w:r>
        <w:rPr>
          <w:b/>
          <w:bCs/>
          <w:color w:val="000000" w:themeColor="text1"/>
          <w:sz w:val="20"/>
          <w:szCs w:val="20"/>
        </w:rPr>
      </w:r>
      <w:r>
        <w:rPr>
          <w:b/>
          <w:bCs/>
          <w:color w:val="000000" w:themeColor="text1"/>
          <w:sz w:val="20"/>
          <w:szCs w:val="20"/>
        </w:rPr>
      </w:r>
      <w:r>
        <w:rPr>
          <w:b/>
          <w:bCs/>
          <w:color w:val="000000" w:themeColor="text1"/>
          <w:sz w:val="20"/>
          <w:szCs w:val="20"/>
        </w:rPr>
      </w:r>
    </w:p>
    <w:p>
      <w:pPr>
        <w:contextualSpacing w:val="0"/>
        <w:jc w:val="both"/>
        <w:spacing w:before="0" w:after="0" w:line="240" w:lineRule="auto"/>
        <w:rPr>
          <w:color w:val="000000" w:themeColor="text1"/>
          <w:sz w:val="28"/>
          <w:szCs w:val="28"/>
        </w:rPr>
        <w:suppressLineNumbers w:val="0"/>
      </w:pPr>
      <w:r>
        <w:rPr>
          <w:b/>
          <w:color w:val="000000" w:themeColor="text1"/>
          <w:sz w:val="28"/>
        </w:rPr>
        <w:t xml:space="preserve">  </w:t>
      </w:r>
      <w:r>
        <w:rPr>
          <w:b/>
          <w:color w:val="000000" w:themeColor="text1"/>
          <w:sz w:val="28"/>
        </w:rPr>
        <w:tab/>
      </w:r>
      <w:r>
        <w:rPr>
          <w:b/>
          <w:color w:val="000000" w:themeColor="text1"/>
          <w:sz w:val="28"/>
          <w:szCs w:val="28"/>
        </w:rPr>
        <w:t xml:space="preserve">ниже 95,0 % </w:t>
      </w:r>
      <w:r>
        <w:rPr>
          <w:color w:val="000000" w:themeColor="text1"/>
          <w:sz w:val="28"/>
          <w:szCs w:val="28"/>
        </w:rPr>
        <w:t xml:space="preserve">сложилось исполнение у следующих главных распорядителей бюджетных средств: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numPr>
          <w:ilvl w:val="0"/>
          <w:numId w:val="28"/>
        </w:numPr>
        <w:contextualSpacing w:val="0"/>
        <w:jc w:val="both"/>
        <w:spacing w:before="0" w:after="0" w:line="240" w:lineRule="auto"/>
        <w:rPr>
          <w:color w:val="000000" w:themeColor="text1"/>
          <w:sz w:val="28"/>
          <w:szCs w:val="28"/>
        </w:rPr>
        <w:suppressLineNumbers w:val="0"/>
      </w:pPr>
      <w:r>
        <w:rPr>
          <w:color w:val="000000" w:themeColor="text1"/>
          <w:sz w:val="28"/>
          <w:szCs w:val="28"/>
        </w:rPr>
        <w:t xml:space="preserve">управлени</w:t>
      </w:r>
      <w:r>
        <w:rPr>
          <w:color w:val="000000" w:themeColor="text1"/>
          <w:sz w:val="28"/>
          <w:szCs w:val="28"/>
        </w:rPr>
        <w:t xml:space="preserve">я</w:t>
      </w:r>
      <w:r>
        <w:rPr>
          <w:color w:val="000000" w:themeColor="text1"/>
          <w:sz w:val="28"/>
          <w:szCs w:val="28"/>
        </w:rPr>
        <w:t xml:space="preserve"> по экологии и природопользованию – на уровне 91,5 %;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numPr>
          <w:ilvl w:val="0"/>
          <w:numId w:val="28"/>
        </w:numPr>
        <w:contextualSpacing w:val="0"/>
        <w:jc w:val="both"/>
        <w:spacing w:before="0" w:after="0" w:line="240" w:lineRule="auto"/>
        <w:rPr>
          <w:color w:val="000000" w:themeColor="text1"/>
          <w:sz w:val="28"/>
          <w:szCs w:val="28"/>
          <w:highlight w:val="white"/>
        </w:rPr>
        <w:suppressLineNumbers w:val="0"/>
      </w:pPr>
      <w:r>
        <w:rPr>
          <w:color w:val="000000" w:themeColor="text1"/>
          <w:sz w:val="28"/>
          <w:szCs w:val="28"/>
        </w:rPr>
        <w:t xml:space="preserve">департамента общественной безопасности – на уровне 91,1 %;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numPr>
          <w:ilvl w:val="0"/>
          <w:numId w:val="28"/>
        </w:numPr>
        <w:contextualSpacing w:val="0"/>
        <w:jc w:val="both"/>
        <w:spacing w:before="0" w:after="0" w:line="240" w:lineRule="auto"/>
        <w:rPr>
          <w:sz w:val="28"/>
          <w:szCs w:val="28"/>
        </w:rPr>
        <w:suppressLineNumbers w:val="0"/>
      </w:pPr>
      <w:r>
        <w:rPr>
          <w:color w:val="000000" w:themeColor="text1"/>
          <w:sz w:val="28"/>
          <w:szCs w:val="28"/>
        </w:rPr>
        <w:t xml:space="preserve">управлени</w:t>
      </w:r>
      <w:r>
        <w:rPr>
          <w:color w:val="000000" w:themeColor="text1"/>
          <w:sz w:val="28"/>
          <w:szCs w:val="28"/>
        </w:rPr>
        <w:t xml:space="preserve">я</w:t>
      </w:r>
      <w:r>
        <w:rPr>
          <w:color w:val="000000" w:themeColor="text1"/>
          <w:sz w:val="28"/>
          <w:szCs w:val="28"/>
        </w:rPr>
        <w:t xml:space="preserve"> капитального строитель</w:t>
      </w:r>
      <w:r>
        <w:rPr>
          <w:sz w:val="28"/>
          <w:szCs w:val="28"/>
        </w:rPr>
        <w:t xml:space="preserve">ства – на уровне 81,9 %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footerReference w:type="default" r:id="rId9"/>
      <w:footerReference w:type="even" r:id="rId10"/>
      <w:footnotePr/>
      <w:endnotePr/>
      <w:type w:val="nextPage"/>
      <w:pgSz w:w="11906" w:h="16838" w:orient="portrait"/>
      <w:pgMar w:top="238" w:right="567" w:bottom="249" w:left="794" w:header="709" w:footer="482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="240" w:lineRule="auto"/>
      </w:pPr>
      <w:r>
        <w:separator/>
      </w:r>
      <w:r/>
    </w:p>
  </w:endnote>
  <w:endnote w:type="continuationSeparator" w:id="0">
    <w:p>
      <w:pPr>
        <w:spacing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01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 xml:space="preserve">3</w:t>
    </w:r>
    <w:r>
      <w:fldChar w:fldCharType="end"/>
    </w:r>
    <w:r/>
  </w:p>
  <w:p>
    <w:pPr>
      <w:pStyle w:val="801"/>
      <w:ind w:right="360"/>
      <w:rPr>
        <w:sz w:val="23"/>
        <w:szCs w:val="23"/>
      </w:rPr>
    </w:pPr>
    <w:r>
      <w:rPr>
        <w:sz w:val="23"/>
        <w:szCs w:val="23"/>
      </w:rPr>
    </w:r>
    <w:r>
      <w:rPr>
        <w:sz w:val="23"/>
        <w:szCs w:val="23"/>
      </w:rPr>
    </w:r>
    <w:r>
      <w:rPr>
        <w:sz w:val="23"/>
        <w:szCs w:val="23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01"/>
      <w:rPr>
        <w:rStyle w:val="952"/>
        <w:sz w:val="23"/>
        <w:szCs w:val="23"/>
      </w:rPr>
      <w:framePr w:wrap="around" w:vAnchor="text" w:hAnchor="margin" w:xAlign="right" w:y="1"/>
    </w:pPr>
    <w:r>
      <w:rPr>
        <w:rStyle w:val="952"/>
        <w:sz w:val="23"/>
        <w:szCs w:val="23"/>
      </w:rPr>
      <w:fldChar w:fldCharType="begin"/>
    </w:r>
    <w:r>
      <w:rPr>
        <w:rStyle w:val="952"/>
        <w:sz w:val="23"/>
        <w:szCs w:val="23"/>
      </w:rPr>
      <w:instrText xml:space="preserve">PAGE  </w:instrText>
    </w:r>
    <w:r>
      <w:rPr>
        <w:rStyle w:val="952"/>
        <w:sz w:val="23"/>
        <w:szCs w:val="23"/>
      </w:rPr>
      <w:fldChar w:fldCharType="end"/>
    </w:r>
    <w:r>
      <w:rPr>
        <w:rStyle w:val="952"/>
        <w:sz w:val="23"/>
        <w:szCs w:val="23"/>
      </w:rPr>
    </w:r>
    <w:r>
      <w:rPr>
        <w:rStyle w:val="952"/>
        <w:sz w:val="23"/>
        <w:szCs w:val="23"/>
      </w:rPr>
    </w:r>
  </w:p>
  <w:p>
    <w:pPr>
      <w:pStyle w:val="801"/>
      <w:ind w:right="360"/>
      <w:rPr>
        <w:sz w:val="23"/>
        <w:szCs w:val="23"/>
      </w:rPr>
    </w:pPr>
    <w:r>
      <w:rPr>
        <w:sz w:val="23"/>
        <w:szCs w:val="23"/>
      </w:rPr>
    </w:r>
    <w:r>
      <w:rPr>
        <w:sz w:val="23"/>
        <w:szCs w:val="23"/>
      </w:rPr>
    </w:r>
    <w:r>
      <w:rPr>
        <w:sz w:val="23"/>
        <w:szCs w:val="23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="240" w:lineRule="auto"/>
      </w:pPr>
      <w:r>
        <w:separator/>
      </w:r>
      <w:r/>
    </w:p>
  </w:footnote>
  <w:footnote w:type="continuationSeparator" w:id="0">
    <w:p>
      <w:pPr>
        <w:spacing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260" w:hanging="360"/>
        <w:tabs>
          <w:tab w:val="num" w:pos="126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980" w:hanging="360"/>
        <w:tabs>
          <w:tab w:val="num" w:pos="198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700" w:hanging="360"/>
        <w:tabs>
          <w:tab w:val="num" w:pos="270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420" w:hanging="360"/>
        <w:tabs>
          <w:tab w:val="num" w:pos="342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140" w:hanging="360"/>
        <w:tabs>
          <w:tab w:val="num" w:pos="414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860" w:hanging="360"/>
        <w:tabs>
          <w:tab w:val="num" w:pos="486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580" w:hanging="360"/>
        <w:tabs>
          <w:tab w:val="num" w:pos="558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300" w:hanging="360"/>
        <w:tabs>
          <w:tab w:val="num" w:pos="6300" w:leader="none"/>
        </w:tabs>
      </w:pPr>
      <w:rPr>
        <w:rFonts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260" w:hanging="360"/>
        <w:tabs>
          <w:tab w:val="num" w:pos="126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980" w:hanging="360"/>
        <w:tabs>
          <w:tab w:val="num" w:pos="198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700" w:hanging="360"/>
        <w:tabs>
          <w:tab w:val="num" w:pos="270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420" w:hanging="360"/>
        <w:tabs>
          <w:tab w:val="num" w:pos="342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140" w:hanging="360"/>
        <w:tabs>
          <w:tab w:val="num" w:pos="414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860" w:hanging="360"/>
        <w:tabs>
          <w:tab w:val="num" w:pos="486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580" w:hanging="360"/>
        <w:tabs>
          <w:tab w:val="num" w:pos="558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300" w:hanging="360"/>
        <w:tabs>
          <w:tab w:val="num" w:pos="6300" w:leader="none"/>
        </w:tabs>
      </w:pPr>
      <w:rPr>
        <w:rFonts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260" w:hanging="360"/>
        <w:tabs>
          <w:tab w:val="num" w:pos="126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980" w:hanging="360"/>
        <w:tabs>
          <w:tab w:val="num" w:pos="198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700" w:hanging="360"/>
        <w:tabs>
          <w:tab w:val="num" w:pos="270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420" w:hanging="360"/>
        <w:tabs>
          <w:tab w:val="num" w:pos="342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140" w:hanging="360"/>
        <w:tabs>
          <w:tab w:val="num" w:pos="414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860" w:hanging="360"/>
        <w:tabs>
          <w:tab w:val="num" w:pos="486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580" w:hanging="360"/>
        <w:tabs>
          <w:tab w:val="num" w:pos="558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300" w:hanging="360"/>
        <w:tabs>
          <w:tab w:val="num" w:pos="6300" w:leader="none"/>
        </w:tabs>
      </w:pPr>
      <w:rPr>
        <w:rFonts w:ascii="Wingdings" w:hAnsi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260" w:hanging="360"/>
        <w:tabs>
          <w:tab w:val="num" w:pos="126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980" w:hanging="360"/>
        <w:tabs>
          <w:tab w:val="num" w:pos="198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700" w:hanging="360"/>
        <w:tabs>
          <w:tab w:val="num" w:pos="270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420" w:hanging="360"/>
        <w:tabs>
          <w:tab w:val="num" w:pos="342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140" w:hanging="360"/>
        <w:tabs>
          <w:tab w:val="num" w:pos="414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860" w:hanging="360"/>
        <w:tabs>
          <w:tab w:val="num" w:pos="486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580" w:hanging="360"/>
        <w:tabs>
          <w:tab w:val="num" w:pos="558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300" w:hanging="360"/>
        <w:tabs>
          <w:tab w:val="num" w:pos="6300" w:leader="none"/>
        </w:tabs>
      </w:pPr>
      <w:rPr>
        <w:rFonts w:ascii="Wingdings" w:hAnsi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260" w:hanging="360"/>
        <w:tabs>
          <w:tab w:val="num" w:pos="126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980" w:hanging="360"/>
        <w:tabs>
          <w:tab w:val="num" w:pos="198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700" w:hanging="360"/>
        <w:tabs>
          <w:tab w:val="num" w:pos="270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420" w:hanging="360"/>
        <w:tabs>
          <w:tab w:val="num" w:pos="342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140" w:hanging="360"/>
        <w:tabs>
          <w:tab w:val="num" w:pos="414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860" w:hanging="360"/>
        <w:tabs>
          <w:tab w:val="num" w:pos="486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580" w:hanging="360"/>
        <w:tabs>
          <w:tab w:val="num" w:pos="558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300" w:hanging="360"/>
        <w:tabs>
          <w:tab w:val="num" w:pos="6300" w:leader="none"/>
        </w:tabs>
      </w:pPr>
      <w:rPr>
        <w:rFonts w:ascii="Wingdings" w:hAnsi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260" w:hanging="360"/>
        <w:tabs>
          <w:tab w:val="num" w:pos="126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980" w:hanging="360"/>
        <w:tabs>
          <w:tab w:val="num" w:pos="198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700" w:hanging="360"/>
        <w:tabs>
          <w:tab w:val="num" w:pos="270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420" w:hanging="360"/>
        <w:tabs>
          <w:tab w:val="num" w:pos="342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140" w:hanging="360"/>
        <w:tabs>
          <w:tab w:val="num" w:pos="414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860" w:hanging="360"/>
        <w:tabs>
          <w:tab w:val="num" w:pos="486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580" w:hanging="360"/>
        <w:tabs>
          <w:tab w:val="num" w:pos="558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300" w:hanging="360"/>
        <w:tabs>
          <w:tab w:val="num" w:pos="6300" w:leader="none"/>
        </w:tabs>
      </w:pPr>
      <w:rPr>
        <w:rFonts w:ascii="Wingdings" w:hAnsi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260" w:hanging="360"/>
        <w:tabs>
          <w:tab w:val="num" w:pos="126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980" w:hanging="360"/>
        <w:tabs>
          <w:tab w:val="num" w:pos="198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700" w:hanging="360"/>
        <w:tabs>
          <w:tab w:val="num" w:pos="270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420" w:hanging="360"/>
        <w:tabs>
          <w:tab w:val="num" w:pos="342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140" w:hanging="360"/>
        <w:tabs>
          <w:tab w:val="num" w:pos="414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860" w:hanging="360"/>
        <w:tabs>
          <w:tab w:val="num" w:pos="486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580" w:hanging="360"/>
        <w:tabs>
          <w:tab w:val="num" w:pos="558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300" w:hanging="360"/>
        <w:tabs>
          <w:tab w:val="num" w:pos="6300" w:leader="none"/>
        </w:tabs>
      </w:pPr>
      <w:rPr>
        <w:rFonts w:ascii="Wingdings" w:hAnsi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260" w:hanging="360"/>
        <w:tabs>
          <w:tab w:val="num" w:pos="126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980" w:hanging="360"/>
        <w:tabs>
          <w:tab w:val="num" w:pos="198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700" w:hanging="360"/>
        <w:tabs>
          <w:tab w:val="num" w:pos="270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420" w:hanging="360"/>
        <w:tabs>
          <w:tab w:val="num" w:pos="342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140" w:hanging="360"/>
        <w:tabs>
          <w:tab w:val="num" w:pos="414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860" w:hanging="360"/>
        <w:tabs>
          <w:tab w:val="num" w:pos="486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580" w:hanging="360"/>
        <w:tabs>
          <w:tab w:val="num" w:pos="558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300" w:hanging="360"/>
        <w:tabs>
          <w:tab w:val="num" w:pos="6300" w:leader="none"/>
        </w:tabs>
      </w:pPr>
      <w:rPr>
        <w:rFonts w:ascii="Wingdings" w:hAnsi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260" w:hanging="360"/>
        <w:tabs>
          <w:tab w:val="num" w:pos="126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980" w:hanging="360"/>
        <w:tabs>
          <w:tab w:val="num" w:pos="198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700" w:hanging="360"/>
        <w:tabs>
          <w:tab w:val="num" w:pos="270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420" w:hanging="360"/>
        <w:tabs>
          <w:tab w:val="num" w:pos="342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140" w:hanging="360"/>
        <w:tabs>
          <w:tab w:val="num" w:pos="414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860" w:hanging="360"/>
        <w:tabs>
          <w:tab w:val="num" w:pos="486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580" w:hanging="360"/>
        <w:tabs>
          <w:tab w:val="num" w:pos="558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300" w:hanging="360"/>
        <w:tabs>
          <w:tab w:val="num" w:pos="6300" w:leader="none"/>
        </w:tabs>
      </w:pPr>
      <w:rPr>
        <w:rFonts w:ascii="Wingdings" w:hAnsi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260" w:hanging="360"/>
        <w:tabs>
          <w:tab w:val="num" w:pos="126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980" w:hanging="360"/>
        <w:tabs>
          <w:tab w:val="num" w:pos="198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700" w:hanging="360"/>
        <w:tabs>
          <w:tab w:val="num" w:pos="270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420" w:hanging="360"/>
        <w:tabs>
          <w:tab w:val="num" w:pos="342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140" w:hanging="360"/>
        <w:tabs>
          <w:tab w:val="num" w:pos="414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860" w:hanging="360"/>
        <w:tabs>
          <w:tab w:val="num" w:pos="486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580" w:hanging="360"/>
        <w:tabs>
          <w:tab w:val="num" w:pos="558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300" w:hanging="360"/>
        <w:tabs>
          <w:tab w:val="num" w:pos="6300" w:leader="none"/>
        </w:tabs>
      </w:pPr>
      <w:rPr>
        <w:rFonts w:ascii="Wingdings" w:hAnsi="Wingdings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260" w:hanging="360"/>
        <w:tabs>
          <w:tab w:val="num" w:pos="126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980" w:hanging="360"/>
        <w:tabs>
          <w:tab w:val="num" w:pos="198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700" w:hanging="360"/>
        <w:tabs>
          <w:tab w:val="num" w:pos="270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420" w:hanging="360"/>
        <w:tabs>
          <w:tab w:val="num" w:pos="342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140" w:hanging="360"/>
        <w:tabs>
          <w:tab w:val="num" w:pos="414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860" w:hanging="360"/>
        <w:tabs>
          <w:tab w:val="num" w:pos="486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580" w:hanging="360"/>
        <w:tabs>
          <w:tab w:val="num" w:pos="558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300" w:hanging="360"/>
        <w:tabs>
          <w:tab w:val="num" w:pos="6300" w:leader="none"/>
        </w:tabs>
      </w:pPr>
      <w:rPr>
        <w:rFonts w:ascii="Wingdings" w:hAnsi="Wingdings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260" w:hanging="360"/>
        <w:tabs>
          <w:tab w:val="num" w:pos="126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980" w:hanging="360"/>
        <w:tabs>
          <w:tab w:val="num" w:pos="198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700" w:hanging="360"/>
        <w:tabs>
          <w:tab w:val="num" w:pos="270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420" w:hanging="360"/>
        <w:tabs>
          <w:tab w:val="num" w:pos="342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140" w:hanging="360"/>
        <w:tabs>
          <w:tab w:val="num" w:pos="414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860" w:hanging="360"/>
        <w:tabs>
          <w:tab w:val="num" w:pos="486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580" w:hanging="360"/>
        <w:tabs>
          <w:tab w:val="num" w:pos="558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300" w:hanging="360"/>
        <w:tabs>
          <w:tab w:val="num" w:pos="6300" w:leader="none"/>
        </w:tabs>
      </w:pPr>
      <w:rPr>
        <w:rFonts w:ascii="Wingdings" w:hAnsi="Wingdings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260" w:hanging="360"/>
        <w:tabs>
          <w:tab w:val="num" w:pos="126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980" w:hanging="360"/>
        <w:tabs>
          <w:tab w:val="num" w:pos="198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700" w:hanging="360"/>
        <w:tabs>
          <w:tab w:val="num" w:pos="270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420" w:hanging="360"/>
        <w:tabs>
          <w:tab w:val="num" w:pos="342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140" w:hanging="360"/>
        <w:tabs>
          <w:tab w:val="num" w:pos="414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860" w:hanging="360"/>
        <w:tabs>
          <w:tab w:val="num" w:pos="486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580" w:hanging="360"/>
        <w:tabs>
          <w:tab w:val="num" w:pos="558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300" w:hanging="360"/>
        <w:tabs>
          <w:tab w:val="num" w:pos="6300" w:leader="none"/>
        </w:tabs>
      </w:pPr>
      <w:rPr>
        <w:rFonts w:ascii="Wingdings" w:hAnsi="Wingdings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260" w:hanging="360"/>
        <w:tabs>
          <w:tab w:val="num" w:pos="126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980" w:hanging="360"/>
        <w:tabs>
          <w:tab w:val="num" w:pos="198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700" w:hanging="360"/>
        <w:tabs>
          <w:tab w:val="num" w:pos="270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420" w:hanging="360"/>
        <w:tabs>
          <w:tab w:val="num" w:pos="342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140" w:hanging="360"/>
        <w:tabs>
          <w:tab w:val="num" w:pos="414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860" w:hanging="360"/>
        <w:tabs>
          <w:tab w:val="num" w:pos="486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580" w:hanging="360"/>
        <w:tabs>
          <w:tab w:val="num" w:pos="558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300" w:hanging="360"/>
        <w:tabs>
          <w:tab w:val="num" w:pos="6300" w:leader="none"/>
        </w:tabs>
      </w:pPr>
      <w:rPr>
        <w:rFonts w:ascii="Wingdings" w:hAnsi="Wingdings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260" w:hanging="360"/>
        <w:tabs>
          <w:tab w:val="num" w:pos="126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980" w:hanging="360"/>
        <w:tabs>
          <w:tab w:val="num" w:pos="198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700" w:hanging="360"/>
        <w:tabs>
          <w:tab w:val="num" w:pos="270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420" w:hanging="360"/>
        <w:tabs>
          <w:tab w:val="num" w:pos="342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140" w:hanging="360"/>
        <w:tabs>
          <w:tab w:val="num" w:pos="414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860" w:hanging="360"/>
        <w:tabs>
          <w:tab w:val="num" w:pos="486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580" w:hanging="360"/>
        <w:tabs>
          <w:tab w:val="num" w:pos="558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300" w:hanging="360"/>
        <w:tabs>
          <w:tab w:val="num" w:pos="6300" w:leader="none"/>
        </w:tabs>
      </w:pPr>
      <w:rPr>
        <w:rFonts w:ascii="Wingdings" w:hAnsi="Wingdings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260" w:hanging="360"/>
        <w:tabs>
          <w:tab w:val="num" w:pos="126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980" w:hanging="360"/>
        <w:tabs>
          <w:tab w:val="num" w:pos="198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700" w:hanging="360"/>
        <w:tabs>
          <w:tab w:val="num" w:pos="270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420" w:hanging="360"/>
        <w:tabs>
          <w:tab w:val="num" w:pos="342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140" w:hanging="360"/>
        <w:tabs>
          <w:tab w:val="num" w:pos="414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860" w:hanging="360"/>
        <w:tabs>
          <w:tab w:val="num" w:pos="486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580" w:hanging="360"/>
        <w:tabs>
          <w:tab w:val="num" w:pos="558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300" w:hanging="360"/>
        <w:tabs>
          <w:tab w:val="num" w:pos="6300" w:leader="none"/>
        </w:tabs>
      </w:pPr>
      <w:rPr>
        <w:rFonts w:ascii="Wingdings" w:hAnsi="Wingdings"/>
      </w:r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260" w:hanging="360"/>
        <w:tabs>
          <w:tab w:val="num" w:pos="126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980" w:hanging="360"/>
        <w:tabs>
          <w:tab w:val="num" w:pos="198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700" w:hanging="360"/>
        <w:tabs>
          <w:tab w:val="num" w:pos="270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420" w:hanging="360"/>
        <w:tabs>
          <w:tab w:val="num" w:pos="342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140" w:hanging="360"/>
        <w:tabs>
          <w:tab w:val="num" w:pos="414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860" w:hanging="360"/>
        <w:tabs>
          <w:tab w:val="num" w:pos="486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580" w:hanging="360"/>
        <w:tabs>
          <w:tab w:val="num" w:pos="558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300" w:hanging="360"/>
        <w:tabs>
          <w:tab w:val="num" w:pos="6300" w:leader="none"/>
        </w:tabs>
      </w:pPr>
      <w:rPr>
        <w:rFonts w:ascii="Wingdings" w:hAnsi="Wingdings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260" w:hanging="360"/>
        <w:tabs>
          <w:tab w:val="num" w:pos="126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980" w:hanging="360"/>
        <w:tabs>
          <w:tab w:val="num" w:pos="198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700" w:hanging="360"/>
        <w:tabs>
          <w:tab w:val="num" w:pos="270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420" w:hanging="360"/>
        <w:tabs>
          <w:tab w:val="num" w:pos="342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140" w:hanging="360"/>
        <w:tabs>
          <w:tab w:val="num" w:pos="414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860" w:hanging="360"/>
        <w:tabs>
          <w:tab w:val="num" w:pos="486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580" w:hanging="360"/>
        <w:tabs>
          <w:tab w:val="num" w:pos="558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300" w:hanging="360"/>
        <w:tabs>
          <w:tab w:val="num" w:pos="6300" w:leader="none"/>
        </w:tabs>
      </w:pPr>
      <w:rPr>
        <w:rFonts w:ascii="Wingdings" w:hAnsi="Wingdings"/>
      </w:r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260" w:hanging="360"/>
        <w:tabs>
          <w:tab w:val="num" w:pos="126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980" w:hanging="360"/>
        <w:tabs>
          <w:tab w:val="num" w:pos="198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700" w:hanging="360"/>
        <w:tabs>
          <w:tab w:val="num" w:pos="270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420" w:hanging="360"/>
        <w:tabs>
          <w:tab w:val="num" w:pos="342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140" w:hanging="360"/>
        <w:tabs>
          <w:tab w:val="num" w:pos="414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860" w:hanging="360"/>
        <w:tabs>
          <w:tab w:val="num" w:pos="486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580" w:hanging="360"/>
        <w:tabs>
          <w:tab w:val="num" w:pos="558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300" w:hanging="360"/>
        <w:tabs>
          <w:tab w:val="num" w:pos="6300" w:leader="none"/>
        </w:tabs>
      </w:pPr>
      <w:rPr>
        <w:rFonts w:ascii="Wingdings" w:hAnsi="Wingdings"/>
      </w:r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260" w:hanging="360"/>
        <w:tabs>
          <w:tab w:val="num" w:pos="126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980" w:hanging="360"/>
        <w:tabs>
          <w:tab w:val="num" w:pos="198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700" w:hanging="360"/>
        <w:tabs>
          <w:tab w:val="num" w:pos="270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420" w:hanging="360"/>
        <w:tabs>
          <w:tab w:val="num" w:pos="342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140" w:hanging="360"/>
        <w:tabs>
          <w:tab w:val="num" w:pos="414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860" w:hanging="360"/>
        <w:tabs>
          <w:tab w:val="num" w:pos="486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580" w:hanging="360"/>
        <w:tabs>
          <w:tab w:val="num" w:pos="558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300" w:hanging="360"/>
        <w:tabs>
          <w:tab w:val="num" w:pos="6300" w:leader="none"/>
        </w:tabs>
      </w:pPr>
      <w:rPr>
        <w:rFonts w:ascii="Wingdings" w:hAnsi="Wingdings"/>
      </w:r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260" w:hanging="360"/>
        <w:tabs>
          <w:tab w:val="num" w:pos="126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980" w:hanging="360"/>
        <w:tabs>
          <w:tab w:val="num" w:pos="198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700" w:hanging="360"/>
        <w:tabs>
          <w:tab w:val="num" w:pos="270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420" w:hanging="360"/>
        <w:tabs>
          <w:tab w:val="num" w:pos="342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140" w:hanging="360"/>
        <w:tabs>
          <w:tab w:val="num" w:pos="414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860" w:hanging="360"/>
        <w:tabs>
          <w:tab w:val="num" w:pos="486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580" w:hanging="360"/>
        <w:tabs>
          <w:tab w:val="num" w:pos="558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300" w:hanging="360"/>
        <w:tabs>
          <w:tab w:val="num" w:pos="6300" w:leader="none"/>
        </w:tabs>
      </w:pPr>
      <w:rPr>
        <w:rFonts w:ascii="Wingdings" w:hAnsi="Wingdings"/>
      </w:r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  <w:color w:val="auto"/>
      </w:rPr>
    </w:lvl>
    <w:lvl w:ilvl="1">
      <w:start w:val="1"/>
      <w:numFmt w:val="bullet"/>
      <w:isLgl w:val="false"/>
      <w:suff w:val="tab"/>
      <w:lvlText w:val="o"/>
      <w:lvlJc w:val="left"/>
      <w:pPr>
        <w:ind w:left="1260" w:hanging="360"/>
        <w:tabs>
          <w:tab w:val="num" w:pos="126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980" w:hanging="360"/>
        <w:tabs>
          <w:tab w:val="num" w:pos="198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700" w:hanging="360"/>
        <w:tabs>
          <w:tab w:val="num" w:pos="270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420" w:hanging="360"/>
        <w:tabs>
          <w:tab w:val="num" w:pos="342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140" w:hanging="360"/>
        <w:tabs>
          <w:tab w:val="num" w:pos="414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860" w:hanging="360"/>
        <w:tabs>
          <w:tab w:val="num" w:pos="486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580" w:hanging="360"/>
        <w:tabs>
          <w:tab w:val="num" w:pos="558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300" w:hanging="360"/>
        <w:tabs>
          <w:tab w:val="num" w:pos="6300" w:leader="none"/>
        </w:tabs>
      </w:pPr>
      <w:rPr>
        <w:rFonts w:ascii="Wingdings" w:hAnsi="Wingdings"/>
      </w:r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260" w:hanging="360"/>
        <w:tabs>
          <w:tab w:val="num" w:pos="126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980" w:hanging="360"/>
        <w:tabs>
          <w:tab w:val="num" w:pos="198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700" w:hanging="360"/>
        <w:tabs>
          <w:tab w:val="num" w:pos="270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420" w:hanging="360"/>
        <w:tabs>
          <w:tab w:val="num" w:pos="342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140" w:hanging="360"/>
        <w:tabs>
          <w:tab w:val="num" w:pos="414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860" w:hanging="360"/>
        <w:tabs>
          <w:tab w:val="num" w:pos="486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580" w:hanging="360"/>
        <w:tabs>
          <w:tab w:val="num" w:pos="558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300" w:hanging="360"/>
        <w:tabs>
          <w:tab w:val="num" w:pos="6300" w:leader="none"/>
        </w:tabs>
      </w:pPr>
      <w:rPr>
        <w:rFonts w:ascii="Wingdings" w:hAnsi="Wingdings"/>
      </w:rPr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260" w:hanging="360"/>
        <w:tabs>
          <w:tab w:val="num" w:pos="126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980" w:hanging="360"/>
        <w:tabs>
          <w:tab w:val="num" w:pos="198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700" w:hanging="360"/>
        <w:tabs>
          <w:tab w:val="num" w:pos="270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420" w:hanging="360"/>
        <w:tabs>
          <w:tab w:val="num" w:pos="342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140" w:hanging="360"/>
        <w:tabs>
          <w:tab w:val="num" w:pos="414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860" w:hanging="360"/>
        <w:tabs>
          <w:tab w:val="num" w:pos="486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580" w:hanging="360"/>
        <w:tabs>
          <w:tab w:val="num" w:pos="558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300" w:hanging="360"/>
        <w:tabs>
          <w:tab w:val="num" w:pos="6300" w:leader="none"/>
        </w:tabs>
      </w:pPr>
      <w:rPr>
        <w:rFonts w:ascii="Wingdings" w:hAnsi="Wingdings"/>
      </w:rPr>
    </w:lvl>
  </w:abstractNum>
  <w:abstractNum w:abstractNumId="2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260" w:hanging="360"/>
        <w:tabs>
          <w:tab w:val="num" w:pos="126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980" w:hanging="360"/>
        <w:tabs>
          <w:tab w:val="num" w:pos="198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700" w:hanging="360"/>
        <w:tabs>
          <w:tab w:val="num" w:pos="270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420" w:hanging="360"/>
        <w:tabs>
          <w:tab w:val="num" w:pos="342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140" w:hanging="360"/>
        <w:tabs>
          <w:tab w:val="num" w:pos="414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860" w:hanging="360"/>
        <w:tabs>
          <w:tab w:val="num" w:pos="486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580" w:hanging="360"/>
        <w:tabs>
          <w:tab w:val="num" w:pos="558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300" w:hanging="360"/>
        <w:tabs>
          <w:tab w:val="num" w:pos="6300" w:leader="none"/>
        </w:tabs>
      </w:pPr>
      <w:rPr>
        <w:rFonts w:ascii="Wingdings" w:hAnsi="Wingdings"/>
      </w:rPr>
    </w:lvl>
  </w:abstractNum>
  <w:abstractNum w:abstractNumId="2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260" w:hanging="360"/>
        <w:tabs>
          <w:tab w:val="num" w:pos="126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980" w:hanging="360"/>
        <w:tabs>
          <w:tab w:val="num" w:pos="198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700" w:hanging="360"/>
        <w:tabs>
          <w:tab w:val="num" w:pos="270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420" w:hanging="360"/>
        <w:tabs>
          <w:tab w:val="num" w:pos="342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140" w:hanging="360"/>
        <w:tabs>
          <w:tab w:val="num" w:pos="414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860" w:hanging="360"/>
        <w:tabs>
          <w:tab w:val="num" w:pos="486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580" w:hanging="360"/>
        <w:tabs>
          <w:tab w:val="num" w:pos="558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300" w:hanging="360"/>
        <w:tabs>
          <w:tab w:val="num" w:pos="6300" w:leader="none"/>
        </w:tabs>
      </w:pPr>
      <w:rPr>
        <w:rFonts w:ascii="Wingdings" w:hAnsi="Wingdings"/>
      </w:rPr>
    </w:lvl>
  </w:abstractNum>
  <w:abstractNum w:abstractNumId="2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260" w:hanging="360"/>
        <w:tabs>
          <w:tab w:val="num" w:pos="126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980" w:hanging="360"/>
        <w:tabs>
          <w:tab w:val="num" w:pos="198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700" w:hanging="360"/>
        <w:tabs>
          <w:tab w:val="num" w:pos="270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420" w:hanging="360"/>
        <w:tabs>
          <w:tab w:val="num" w:pos="342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140" w:hanging="360"/>
        <w:tabs>
          <w:tab w:val="num" w:pos="414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860" w:hanging="360"/>
        <w:tabs>
          <w:tab w:val="num" w:pos="486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580" w:hanging="360"/>
        <w:tabs>
          <w:tab w:val="num" w:pos="558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300" w:hanging="360"/>
        <w:tabs>
          <w:tab w:val="num" w:pos="6300" w:leader="none"/>
        </w:tabs>
      </w:pPr>
      <w:rPr>
        <w:rFonts w:ascii="Wingdings" w:hAnsi="Wingdings"/>
      </w:rPr>
    </w:lvl>
  </w:abstractNum>
  <w:num w:numId="1">
    <w:abstractNumId w:val="11"/>
  </w:num>
  <w:num w:numId="2">
    <w:abstractNumId w:val="19"/>
  </w:num>
  <w:num w:numId="3">
    <w:abstractNumId w:val="3"/>
  </w:num>
  <w:num w:numId="4">
    <w:abstractNumId w:val="17"/>
  </w:num>
  <w:num w:numId="5">
    <w:abstractNumId w:val="2"/>
  </w:num>
  <w:num w:numId="6">
    <w:abstractNumId w:val="12"/>
  </w:num>
  <w:num w:numId="7">
    <w:abstractNumId w:val="5"/>
  </w:num>
  <w:num w:numId="8">
    <w:abstractNumId w:val="8"/>
  </w:num>
  <w:num w:numId="9">
    <w:abstractNumId w:val="1"/>
  </w:num>
  <w:num w:numId="10">
    <w:abstractNumId w:val="24"/>
  </w:num>
  <w:num w:numId="11">
    <w:abstractNumId w:val="0"/>
  </w:num>
  <w:num w:numId="12">
    <w:abstractNumId w:val="10"/>
  </w:num>
  <w:num w:numId="13">
    <w:abstractNumId w:val="6"/>
  </w:num>
  <w:num w:numId="14">
    <w:abstractNumId w:val="21"/>
  </w:num>
  <w:num w:numId="15">
    <w:abstractNumId w:val="25"/>
  </w:num>
  <w:num w:numId="16">
    <w:abstractNumId w:val="18"/>
  </w:num>
  <w:num w:numId="17">
    <w:abstractNumId w:val="27"/>
  </w:num>
  <w:num w:numId="18">
    <w:abstractNumId w:val="15"/>
  </w:num>
  <w:num w:numId="19">
    <w:abstractNumId w:val="14"/>
  </w:num>
  <w:num w:numId="20">
    <w:abstractNumId w:val="16"/>
  </w:num>
  <w:num w:numId="21">
    <w:abstractNumId w:val="7"/>
  </w:num>
  <w:num w:numId="22">
    <w:abstractNumId w:val="22"/>
  </w:num>
  <w:num w:numId="23">
    <w:abstractNumId w:val="9"/>
  </w:num>
  <w:num w:numId="24">
    <w:abstractNumId w:val="23"/>
  </w:num>
  <w:num w:numId="25">
    <w:abstractNumId w:val="26"/>
  </w:num>
  <w:num w:numId="26">
    <w:abstractNumId w:val="4"/>
  </w:num>
  <w:num w:numId="27">
    <w:abstractNumId w:val="20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50">
    <w:name w:val="Heading 1 Char"/>
    <w:basedOn w:val="777"/>
    <w:link w:val="768"/>
    <w:uiPriority w:val="9"/>
    <w:rPr>
      <w:rFonts w:ascii="Arial" w:hAnsi="Arial" w:eastAsia="Arial" w:cs="Arial"/>
      <w:sz w:val="40"/>
      <w:szCs w:val="40"/>
    </w:rPr>
  </w:style>
  <w:style w:type="character" w:styleId="751">
    <w:name w:val="Heading 2 Char"/>
    <w:basedOn w:val="777"/>
    <w:link w:val="769"/>
    <w:uiPriority w:val="9"/>
    <w:rPr>
      <w:rFonts w:ascii="Arial" w:hAnsi="Arial" w:eastAsia="Arial" w:cs="Arial"/>
      <w:sz w:val="34"/>
    </w:rPr>
  </w:style>
  <w:style w:type="character" w:styleId="752">
    <w:name w:val="Heading 3 Char"/>
    <w:basedOn w:val="777"/>
    <w:link w:val="770"/>
    <w:uiPriority w:val="9"/>
    <w:rPr>
      <w:rFonts w:ascii="Arial" w:hAnsi="Arial" w:eastAsia="Arial" w:cs="Arial"/>
      <w:sz w:val="30"/>
      <w:szCs w:val="30"/>
    </w:rPr>
  </w:style>
  <w:style w:type="character" w:styleId="753">
    <w:name w:val="Heading 4 Char"/>
    <w:basedOn w:val="777"/>
    <w:link w:val="771"/>
    <w:uiPriority w:val="9"/>
    <w:rPr>
      <w:rFonts w:ascii="Arial" w:hAnsi="Arial" w:eastAsia="Arial" w:cs="Arial"/>
      <w:b/>
      <w:bCs/>
      <w:sz w:val="26"/>
      <w:szCs w:val="26"/>
    </w:rPr>
  </w:style>
  <w:style w:type="character" w:styleId="754">
    <w:name w:val="Heading 5 Char"/>
    <w:basedOn w:val="777"/>
    <w:link w:val="772"/>
    <w:uiPriority w:val="9"/>
    <w:rPr>
      <w:rFonts w:ascii="Arial" w:hAnsi="Arial" w:eastAsia="Arial" w:cs="Arial"/>
      <w:b/>
      <w:bCs/>
      <w:sz w:val="24"/>
      <w:szCs w:val="24"/>
    </w:rPr>
  </w:style>
  <w:style w:type="character" w:styleId="755">
    <w:name w:val="Heading 6 Char"/>
    <w:basedOn w:val="777"/>
    <w:link w:val="773"/>
    <w:uiPriority w:val="9"/>
    <w:rPr>
      <w:rFonts w:ascii="Arial" w:hAnsi="Arial" w:eastAsia="Arial" w:cs="Arial"/>
      <w:b/>
      <w:bCs/>
      <w:sz w:val="22"/>
      <w:szCs w:val="22"/>
    </w:rPr>
  </w:style>
  <w:style w:type="character" w:styleId="756">
    <w:name w:val="Heading 7 Char"/>
    <w:basedOn w:val="777"/>
    <w:link w:val="77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57">
    <w:name w:val="Heading 8 Char"/>
    <w:basedOn w:val="777"/>
    <w:link w:val="775"/>
    <w:uiPriority w:val="9"/>
    <w:rPr>
      <w:rFonts w:ascii="Arial" w:hAnsi="Arial" w:eastAsia="Arial" w:cs="Arial"/>
      <w:i/>
      <w:iCs/>
      <w:sz w:val="22"/>
      <w:szCs w:val="22"/>
    </w:rPr>
  </w:style>
  <w:style w:type="character" w:styleId="758">
    <w:name w:val="Heading 9 Char"/>
    <w:basedOn w:val="777"/>
    <w:link w:val="776"/>
    <w:uiPriority w:val="9"/>
    <w:rPr>
      <w:rFonts w:ascii="Arial" w:hAnsi="Arial" w:eastAsia="Arial" w:cs="Arial"/>
      <w:i/>
      <w:iCs/>
      <w:sz w:val="21"/>
      <w:szCs w:val="21"/>
    </w:rPr>
  </w:style>
  <w:style w:type="character" w:styleId="759">
    <w:name w:val="Title Char"/>
    <w:basedOn w:val="777"/>
    <w:link w:val="791"/>
    <w:uiPriority w:val="10"/>
    <w:rPr>
      <w:sz w:val="48"/>
      <w:szCs w:val="48"/>
    </w:rPr>
  </w:style>
  <w:style w:type="character" w:styleId="760">
    <w:name w:val="Subtitle Char"/>
    <w:basedOn w:val="777"/>
    <w:link w:val="793"/>
    <w:uiPriority w:val="11"/>
    <w:rPr>
      <w:sz w:val="24"/>
      <w:szCs w:val="24"/>
    </w:rPr>
  </w:style>
  <w:style w:type="character" w:styleId="761">
    <w:name w:val="Quote Char"/>
    <w:link w:val="795"/>
    <w:uiPriority w:val="29"/>
    <w:rPr>
      <w:i/>
    </w:rPr>
  </w:style>
  <w:style w:type="character" w:styleId="762">
    <w:name w:val="Intense Quote Char"/>
    <w:link w:val="797"/>
    <w:uiPriority w:val="30"/>
    <w:rPr>
      <w:i/>
    </w:rPr>
  </w:style>
  <w:style w:type="character" w:styleId="763">
    <w:name w:val="Header Char"/>
    <w:basedOn w:val="777"/>
    <w:link w:val="799"/>
    <w:uiPriority w:val="99"/>
  </w:style>
  <w:style w:type="character" w:styleId="764">
    <w:name w:val="Caption Char"/>
    <w:basedOn w:val="803"/>
    <w:link w:val="801"/>
    <w:uiPriority w:val="99"/>
  </w:style>
  <w:style w:type="character" w:styleId="765">
    <w:name w:val="Footnote Text Char"/>
    <w:link w:val="932"/>
    <w:uiPriority w:val="99"/>
    <w:rPr>
      <w:sz w:val="18"/>
    </w:rPr>
  </w:style>
  <w:style w:type="character" w:styleId="766">
    <w:name w:val="Endnote Text Char"/>
    <w:link w:val="935"/>
    <w:uiPriority w:val="99"/>
    <w:rPr>
      <w:sz w:val="20"/>
    </w:rPr>
  </w:style>
  <w:style w:type="paragraph" w:styleId="767" w:default="1">
    <w:name w:val="Normal"/>
    <w:qFormat/>
    <w:pPr>
      <w:jc w:val="both"/>
      <w:spacing w:line="360" w:lineRule="atLeast"/>
      <w:widowControl w:val="off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768">
    <w:name w:val="Heading 1"/>
    <w:basedOn w:val="767"/>
    <w:next w:val="767"/>
    <w:link w:val="780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769">
    <w:name w:val="Heading 2"/>
    <w:basedOn w:val="767"/>
    <w:next w:val="767"/>
    <w:link w:val="78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70">
    <w:name w:val="Heading 3"/>
    <w:basedOn w:val="767"/>
    <w:next w:val="767"/>
    <w:link w:val="78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71">
    <w:name w:val="Heading 4"/>
    <w:basedOn w:val="767"/>
    <w:next w:val="767"/>
    <w:link w:val="78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72">
    <w:name w:val="Heading 5"/>
    <w:basedOn w:val="767"/>
    <w:next w:val="767"/>
    <w:link w:val="78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773">
    <w:name w:val="Heading 6"/>
    <w:basedOn w:val="767"/>
    <w:next w:val="767"/>
    <w:link w:val="78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74">
    <w:name w:val="Heading 7"/>
    <w:basedOn w:val="767"/>
    <w:next w:val="767"/>
    <w:link w:val="78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75">
    <w:name w:val="Heading 8"/>
    <w:basedOn w:val="767"/>
    <w:next w:val="767"/>
    <w:link w:val="78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76">
    <w:name w:val="Heading 9"/>
    <w:basedOn w:val="767"/>
    <w:next w:val="767"/>
    <w:link w:val="78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77" w:default="1">
    <w:name w:val="Default Paragraph Font"/>
    <w:uiPriority w:val="1"/>
    <w:semiHidden/>
    <w:unhideWhenUsed/>
  </w:style>
  <w:style w:type="table" w:styleId="77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79" w:default="1">
    <w:name w:val="No List"/>
    <w:uiPriority w:val="99"/>
    <w:semiHidden/>
    <w:unhideWhenUsed/>
  </w:style>
  <w:style w:type="character" w:styleId="780" w:customStyle="1">
    <w:name w:val="Заголовок 1 Знак"/>
    <w:link w:val="768"/>
    <w:uiPriority w:val="9"/>
    <w:rPr>
      <w:rFonts w:ascii="Arial" w:hAnsi="Arial" w:eastAsia="Arial" w:cs="Arial"/>
      <w:sz w:val="40"/>
      <w:szCs w:val="40"/>
    </w:rPr>
  </w:style>
  <w:style w:type="character" w:styleId="781" w:customStyle="1">
    <w:name w:val="Заголовок 2 Знак"/>
    <w:link w:val="769"/>
    <w:uiPriority w:val="9"/>
    <w:rPr>
      <w:rFonts w:ascii="Arial" w:hAnsi="Arial" w:eastAsia="Arial" w:cs="Arial"/>
      <w:sz w:val="34"/>
    </w:rPr>
  </w:style>
  <w:style w:type="character" w:styleId="782" w:customStyle="1">
    <w:name w:val="Заголовок 3 Знак"/>
    <w:link w:val="770"/>
    <w:uiPriority w:val="9"/>
    <w:rPr>
      <w:rFonts w:ascii="Arial" w:hAnsi="Arial" w:eastAsia="Arial" w:cs="Arial"/>
      <w:sz w:val="30"/>
      <w:szCs w:val="30"/>
    </w:rPr>
  </w:style>
  <w:style w:type="character" w:styleId="783" w:customStyle="1">
    <w:name w:val="Заголовок 4 Знак"/>
    <w:link w:val="771"/>
    <w:uiPriority w:val="9"/>
    <w:rPr>
      <w:rFonts w:ascii="Arial" w:hAnsi="Arial" w:eastAsia="Arial" w:cs="Arial"/>
      <w:b/>
      <w:bCs/>
      <w:sz w:val="26"/>
      <w:szCs w:val="26"/>
    </w:rPr>
  </w:style>
  <w:style w:type="character" w:styleId="784" w:customStyle="1">
    <w:name w:val="Заголовок 5 Знак"/>
    <w:link w:val="772"/>
    <w:uiPriority w:val="9"/>
    <w:rPr>
      <w:rFonts w:ascii="Arial" w:hAnsi="Arial" w:eastAsia="Arial" w:cs="Arial"/>
      <w:b/>
      <w:bCs/>
      <w:sz w:val="24"/>
      <w:szCs w:val="24"/>
    </w:rPr>
  </w:style>
  <w:style w:type="character" w:styleId="785" w:customStyle="1">
    <w:name w:val="Заголовок 6 Знак"/>
    <w:link w:val="773"/>
    <w:uiPriority w:val="9"/>
    <w:rPr>
      <w:rFonts w:ascii="Arial" w:hAnsi="Arial" w:eastAsia="Arial" w:cs="Arial"/>
      <w:b/>
      <w:bCs/>
      <w:sz w:val="22"/>
      <w:szCs w:val="22"/>
    </w:rPr>
  </w:style>
  <w:style w:type="character" w:styleId="786" w:customStyle="1">
    <w:name w:val="Заголовок 7 Знак"/>
    <w:link w:val="77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87" w:customStyle="1">
    <w:name w:val="Заголовок 8 Знак"/>
    <w:link w:val="775"/>
    <w:uiPriority w:val="9"/>
    <w:rPr>
      <w:rFonts w:ascii="Arial" w:hAnsi="Arial" w:eastAsia="Arial" w:cs="Arial"/>
      <w:i/>
      <w:iCs/>
      <w:sz w:val="22"/>
      <w:szCs w:val="22"/>
    </w:rPr>
  </w:style>
  <w:style w:type="character" w:styleId="788" w:customStyle="1">
    <w:name w:val="Заголовок 9 Знак"/>
    <w:link w:val="776"/>
    <w:uiPriority w:val="9"/>
    <w:rPr>
      <w:rFonts w:ascii="Arial" w:hAnsi="Arial" w:eastAsia="Arial" w:cs="Arial"/>
      <w:i/>
      <w:iCs/>
      <w:sz w:val="21"/>
      <w:szCs w:val="21"/>
    </w:rPr>
  </w:style>
  <w:style w:type="paragraph" w:styleId="789">
    <w:name w:val="List Paragraph"/>
    <w:basedOn w:val="767"/>
    <w:uiPriority w:val="34"/>
    <w:qFormat/>
    <w:pPr>
      <w:contextualSpacing/>
      <w:ind w:left="720"/>
      <w:jc w:val="left"/>
      <w:spacing w:after="200" w:line="276" w:lineRule="auto"/>
      <w:widowControl/>
    </w:pPr>
    <w:rPr>
      <w:rFonts w:ascii="Calibri" w:hAnsi="Calibri" w:eastAsia="Calibri"/>
      <w:sz w:val="22"/>
      <w:szCs w:val="22"/>
      <w:lang w:eastAsia="en-US"/>
    </w:rPr>
  </w:style>
  <w:style w:type="paragraph" w:styleId="790">
    <w:name w:val="No Spacing"/>
    <w:uiPriority w:val="1"/>
    <w:qFormat/>
  </w:style>
  <w:style w:type="paragraph" w:styleId="791">
    <w:name w:val="Title"/>
    <w:basedOn w:val="767"/>
    <w:next w:val="767"/>
    <w:link w:val="79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92" w:customStyle="1">
    <w:name w:val="Заголовок Знак"/>
    <w:link w:val="791"/>
    <w:uiPriority w:val="10"/>
    <w:rPr>
      <w:sz w:val="48"/>
      <w:szCs w:val="48"/>
    </w:rPr>
  </w:style>
  <w:style w:type="paragraph" w:styleId="793">
    <w:name w:val="Subtitle"/>
    <w:basedOn w:val="767"/>
    <w:next w:val="767"/>
    <w:link w:val="794"/>
    <w:uiPriority w:val="11"/>
    <w:qFormat/>
    <w:pPr>
      <w:spacing w:before="200" w:after="200"/>
    </w:pPr>
  </w:style>
  <w:style w:type="character" w:styleId="794" w:customStyle="1">
    <w:name w:val="Подзаголовок Знак"/>
    <w:link w:val="793"/>
    <w:uiPriority w:val="11"/>
    <w:rPr>
      <w:sz w:val="24"/>
      <w:szCs w:val="24"/>
    </w:rPr>
  </w:style>
  <w:style w:type="paragraph" w:styleId="795">
    <w:name w:val="Quote"/>
    <w:basedOn w:val="767"/>
    <w:next w:val="767"/>
    <w:link w:val="796"/>
    <w:uiPriority w:val="29"/>
    <w:qFormat/>
    <w:pPr>
      <w:ind w:left="720" w:right="720"/>
    </w:pPr>
    <w:rPr>
      <w:i/>
    </w:rPr>
  </w:style>
  <w:style w:type="character" w:styleId="796" w:customStyle="1">
    <w:name w:val="Цитата 2 Знак"/>
    <w:link w:val="795"/>
    <w:uiPriority w:val="29"/>
    <w:rPr>
      <w:i/>
    </w:rPr>
  </w:style>
  <w:style w:type="paragraph" w:styleId="797">
    <w:name w:val="Intense Quote"/>
    <w:basedOn w:val="767"/>
    <w:next w:val="767"/>
    <w:link w:val="798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98" w:customStyle="1">
    <w:name w:val="Выделенная цитата Знак"/>
    <w:link w:val="797"/>
    <w:uiPriority w:val="30"/>
    <w:rPr>
      <w:i/>
    </w:rPr>
  </w:style>
  <w:style w:type="paragraph" w:styleId="799">
    <w:name w:val="Header"/>
    <w:basedOn w:val="767"/>
    <w:link w:val="800"/>
    <w:uiPriority w:val="99"/>
    <w:unhideWhenUsed/>
    <w:pPr>
      <w:spacing w:line="240" w:lineRule="auto"/>
      <w:tabs>
        <w:tab w:val="center" w:pos="7143" w:leader="none"/>
        <w:tab w:val="right" w:pos="14287" w:leader="none"/>
      </w:tabs>
    </w:pPr>
  </w:style>
  <w:style w:type="character" w:styleId="800" w:customStyle="1">
    <w:name w:val="Верхний колонтитул Знак"/>
    <w:link w:val="799"/>
    <w:uiPriority w:val="99"/>
  </w:style>
  <w:style w:type="paragraph" w:styleId="801">
    <w:name w:val="Footer"/>
    <w:basedOn w:val="767"/>
    <w:link w:val="951"/>
    <w:uiPriority w:val="99"/>
    <w:pPr>
      <w:tabs>
        <w:tab w:val="center" w:pos="4677" w:leader="none"/>
        <w:tab w:val="right" w:pos="9355" w:leader="none"/>
      </w:tabs>
    </w:pPr>
    <w:rPr>
      <w:lang w:val="en-US"/>
    </w:rPr>
  </w:style>
  <w:style w:type="character" w:styleId="802" w:customStyle="1">
    <w:name w:val="Footer Char"/>
    <w:uiPriority w:val="99"/>
  </w:style>
  <w:style w:type="paragraph" w:styleId="803">
    <w:name w:val="Caption"/>
    <w:basedOn w:val="767"/>
    <w:next w:val="767"/>
    <w:link w:val="80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804" w:customStyle="1">
    <w:name w:val="Название объекта Знак"/>
    <w:link w:val="803"/>
    <w:uiPriority w:val="99"/>
  </w:style>
  <w:style w:type="table" w:styleId="805">
    <w:name w:val="Table Grid"/>
    <w:uiPriority w:val="5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06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07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08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09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10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12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34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835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836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837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838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39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40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41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42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43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44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45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46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47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48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49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50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51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52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53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54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1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2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3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4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5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6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7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8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69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70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71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72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73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74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75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6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7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8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9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0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1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2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3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4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5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6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7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8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9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0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1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2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3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4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5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6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97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98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99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900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901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902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903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4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5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6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7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8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9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0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11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12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13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14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15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16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17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18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19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20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21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22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23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24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25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926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927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928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929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930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931">
    <w:name w:val="Hyperlink"/>
    <w:uiPriority w:val="99"/>
    <w:unhideWhenUsed/>
    <w:rPr>
      <w:color w:val="0000ff" w:themeColor="hyperlink"/>
      <w:u w:val="single"/>
    </w:rPr>
  </w:style>
  <w:style w:type="paragraph" w:styleId="932">
    <w:name w:val="footnote text"/>
    <w:basedOn w:val="767"/>
    <w:link w:val="933"/>
    <w:uiPriority w:val="99"/>
    <w:semiHidden/>
    <w:unhideWhenUsed/>
    <w:pPr>
      <w:spacing w:after="40" w:line="240" w:lineRule="auto"/>
    </w:pPr>
    <w:rPr>
      <w:sz w:val="18"/>
    </w:rPr>
  </w:style>
  <w:style w:type="character" w:styleId="933" w:customStyle="1">
    <w:name w:val="Текст сноски Знак"/>
    <w:link w:val="932"/>
    <w:uiPriority w:val="99"/>
    <w:rPr>
      <w:sz w:val="18"/>
    </w:rPr>
  </w:style>
  <w:style w:type="character" w:styleId="934">
    <w:name w:val="footnote reference"/>
    <w:uiPriority w:val="99"/>
    <w:unhideWhenUsed/>
    <w:rPr>
      <w:vertAlign w:val="superscript"/>
    </w:rPr>
  </w:style>
  <w:style w:type="paragraph" w:styleId="935">
    <w:name w:val="endnote text"/>
    <w:basedOn w:val="767"/>
    <w:link w:val="936"/>
    <w:uiPriority w:val="99"/>
    <w:semiHidden/>
    <w:unhideWhenUsed/>
    <w:pPr>
      <w:spacing w:line="240" w:lineRule="auto"/>
    </w:pPr>
    <w:rPr>
      <w:sz w:val="20"/>
    </w:rPr>
  </w:style>
  <w:style w:type="character" w:styleId="936" w:customStyle="1">
    <w:name w:val="Текст концевой сноски Знак"/>
    <w:link w:val="935"/>
    <w:uiPriority w:val="99"/>
    <w:rPr>
      <w:sz w:val="20"/>
    </w:rPr>
  </w:style>
  <w:style w:type="character" w:styleId="937">
    <w:name w:val="endnote reference"/>
    <w:uiPriority w:val="99"/>
    <w:semiHidden/>
    <w:unhideWhenUsed/>
    <w:rPr>
      <w:vertAlign w:val="superscript"/>
    </w:rPr>
  </w:style>
  <w:style w:type="paragraph" w:styleId="938">
    <w:name w:val="toc 1"/>
    <w:basedOn w:val="767"/>
    <w:next w:val="767"/>
    <w:uiPriority w:val="39"/>
    <w:unhideWhenUsed/>
    <w:pPr>
      <w:spacing w:after="57"/>
    </w:pPr>
  </w:style>
  <w:style w:type="paragraph" w:styleId="939">
    <w:name w:val="toc 2"/>
    <w:basedOn w:val="767"/>
    <w:next w:val="767"/>
    <w:uiPriority w:val="39"/>
    <w:unhideWhenUsed/>
    <w:pPr>
      <w:ind w:left="283"/>
      <w:spacing w:after="57"/>
    </w:pPr>
  </w:style>
  <w:style w:type="paragraph" w:styleId="940">
    <w:name w:val="toc 3"/>
    <w:basedOn w:val="767"/>
    <w:next w:val="767"/>
    <w:uiPriority w:val="39"/>
    <w:unhideWhenUsed/>
    <w:pPr>
      <w:ind w:left="567"/>
      <w:spacing w:after="57"/>
    </w:pPr>
  </w:style>
  <w:style w:type="paragraph" w:styleId="941">
    <w:name w:val="toc 4"/>
    <w:basedOn w:val="767"/>
    <w:next w:val="767"/>
    <w:uiPriority w:val="39"/>
    <w:unhideWhenUsed/>
    <w:pPr>
      <w:ind w:left="850"/>
      <w:spacing w:after="57"/>
    </w:pPr>
  </w:style>
  <w:style w:type="paragraph" w:styleId="942">
    <w:name w:val="toc 5"/>
    <w:basedOn w:val="767"/>
    <w:next w:val="767"/>
    <w:uiPriority w:val="39"/>
    <w:unhideWhenUsed/>
    <w:pPr>
      <w:ind w:left="1134"/>
      <w:spacing w:after="57"/>
    </w:pPr>
  </w:style>
  <w:style w:type="paragraph" w:styleId="943">
    <w:name w:val="toc 6"/>
    <w:basedOn w:val="767"/>
    <w:next w:val="767"/>
    <w:uiPriority w:val="39"/>
    <w:unhideWhenUsed/>
    <w:pPr>
      <w:ind w:left="1417"/>
      <w:spacing w:after="57"/>
    </w:pPr>
  </w:style>
  <w:style w:type="paragraph" w:styleId="944">
    <w:name w:val="toc 7"/>
    <w:basedOn w:val="767"/>
    <w:next w:val="767"/>
    <w:uiPriority w:val="39"/>
    <w:unhideWhenUsed/>
    <w:pPr>
      <w:ind w:left="1701"/>
      <w:spacing w:after="57"/>
    </w:pPr>
  </w:style>
  <w:style w:type="paragraph" w:styleId="945">
    <w:name w:val="toc 8"/>
    <w:basedOn w:val="767"/>
    <w:next w:val="767"/>
    <w:uiPriority w:val="39"/>
    <w:unhideWhenUsed/>
    <w:pPr>
      <w:ind w:left="1984"/>
      <w:spacing w:after="57"/>
    </w:pPr>
  </w:style>
  <w:style w:type="paragraph" w:styleId="946">
    <w:name w:val="toc 9"/>
    <w:basedOn w:val="767"/>
    <w:next w:val="767"/>
    <w:uiPriority w:val="39"/>
    <w:unhideWhenUsed/>
    <w:pPr>
      <w:ind w:left="2268"/>
      <w:spacing w:after="57"/>
    </w:pPr>
  </w:style>
  <w:style w:type="paragraph" w:styleId="947">
    <w:name w:val="TOC Heading"/>
    <w:uiPriority w:val="39"/>
    <w:unhideWhenUsed/>
  </w:style>
  <w:style w:type="paragraph" w:styleId="948">
    <w:name w:val="table of figures"/>
    <w:basedOn w:val="767"/>
    <w:next w:val="767"/>
    <w:uiPriority w:val="99"/>
    <w:unhideWhenUsed/>
  </w:style>
  <w:style w:type="paragraph" w:styleId="949">
    <w:name w:val="Body Text Indent"/>
    <w:basedOn w:val="767"/>
    <w:link w:val="950"/>
    <w:pPr>
      <w:ind w:firstLine="720"/>
      <w:spacing w:line="360" w:lineRule="auto"/>
    </w:pPr>
    <w:rPr>
      <w:sz w:val="28"/>
      <w:szCs w:val="20"/>
      <w:lang w:val="en-US"/>
    </w:rPr>
  </w:style>
  <w:style w:type="character" w:styleId="950" w:customStyle="1">
    <w:name w:val="Основной текст с отступом Знак"/>
    <w:link w:val="949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951" w:customStyle="1">
    <w:name w:val="Нижний колонтитул Знак"/>
    <w:link w:val="801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52">
    <w:name w:val="page number"/>
    <w:basedOn w:val="777"/>
  </w:style>
  <w:style w:type="paragraph" w:styleId="953">
    <w:name w:val="Body Text Indent 2"/>
    <w:basedOn w:val="767"/>
    <w:link w:val="954"/>
    <w:pPr>
      <w:ind w:firstLine="720"/>
    </w:pPr>
    <w:rPr>
      <w:b/>
      <w:sz w:val="32"/>
      <w:szCs w:val="32"/>
      <w:lang w:val="en-US"/>
    </w:rPr>
  </w:style>
  <w:style w:type="character" w:styleId="954" w:customStyle="1">
    <w:name w:val="Основной текст с отступом 2 Знак"/>
    <w:link w:val="953"/>
    <w:rPr>
      <w:rFonts w:ascii="Times New Roman" w:hAnsi="Times New Roman" w:eastAsia="Times New Roman" w:cs="Times New Roman"/>
      <w:b/>
      <w:sz w:val="32"/>
      <w:szCs w:val="32"/>
      <w:lang w:eastAsia="ru-RU"/>
    </w:rPr>
  </w:style>
  <w:style w:type="paragraph" w:styleId="955">
    <w:name w:val="Balloon Text"/>
    <w:basedOn w:val="767"/>
    <w:link w:val="956"/>
    <w:uiPriority w:val="99"/>
    <w:semiHidden/>
    <w:unhideWhenUsed/>
    <w:pPr>
      <w:spacing w:line="240" w:lineRule="auto"/>
    </w:pPr>
    <w:rPr>
      <w:rFonts w:ascii="Tahoma" w:hAnsi="Tahoma"/>
      <w:sz w:val="16"/>
      <w:szCs w:val="16"/>
      <w:lang w:val="en-US"/>
    </w:rPr>
  </w:style>
  <w:style w:type="character" w:styleId="956" w:customStyle="1">
    <w:name w:val="Текст выноски Знак"/>
    <w:link w:val="955"/>
    <w:uiPriority w:val="99"/>
    <w:semiHidden/>
    <w:rPr>
      <w:rFonts w:ascii="Tahoma" w:hAnsi="Tahoma" w:eastAsia="Times New Roman" w:cs="Tahoma"/>
      <w:sz w:val="16"/>
      <w:szCs w:val="16"/>
      <w:lang w:eastAsia="ru-RU"/>
    </w:rPr>
  </w:style>
  <w:style w:type="paragraph" w:styleId="957" w:customStyle="1">
    <w:name w:val="Верхний колонтитул;Знак"/>
    <w:basedOn w:val="767"/>
    <w:link w:val="958"/>
    <w:uiPriority w:val="99"/>
    <w:semiHidden/>
    <w:unhideWhenUsed/>
    <w:pPr>
      <w:spacing w:line="240" w:lineRule="auto"/>
      <w:tabs>
        <w:tab w:val="center" w:pos="4677" w:leader="none"/>
        <w:tab w:val="right" w:pos="9355" w:leader="none"/>
      </w:tabs>
    </w:pPr>
    <w:rPr>
      <w:lang w:val="en-US"/>
    </w:rPr>
  </w:style>
  <w:style w:type="character" w:styleId="958" w:customStyle="1">
    <w:name w:val="Верхний колонтитул Знак;Знак Знак1"/>
    <w:link w:val="957"/>
    <w:uiPriority w:val="99"/>
    <w:semiHidden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59">
    <w:name w:val="Body Text"/>
    <w:basedOn w:val="767"/>
    <w:link w:val="960"/>
    <w:uiPriority w:val="99"/>
    <w:unhideWhenUsed/>
    <w:pPr>
      <w:spacing w:after="120"/>
    </w:pPr>
  </w:style>
  <w:style w:type="character" w:styleId="960" w:customStyle="1">
    <w:name w:val="Основной текст Знак"/>
    <w:link w:val="959"/>
    <w:uiPriority w:val="99"/>
    <w:rPr>
      <w:rFonts w:ascii="Times New Roman" w:hAnsi="Times New Roman" w:eastAsia="Times New Roman"/>
      <w:sz w:val="24"/>
      <w:szCs w:val="24"/>
    </w:rPr>
  </w:style>
  <w:style w:type="paragraph" w:styleId="961" w:customStyle="1">
    <w:name w:val="Исполнитель"/>
    <w:basedOn w:val="959"/>
    <w:pPr>
      <w:jc w:val="left"/>
      <w:spacing w:line="240" w:lineRule="exact"/>
      <w:widowControl/>
    </w:pPr>
    <w:rPr>
      <w:szCs w:val="20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footer" Target="footer2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Департамент финансов админситрации г.Перми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 к письму  ОПЕРАТИВНЫЙ АНАЛИЗ ИСПОЛНЕНИЯ БЮДЖЕТА ГОРОДА ПЕРМИ НА 1 МАРТА 2012 ГОДА  ПОЯСНИТЕЛЬНАЯ ЗАПИСКА  Исполне</dc:title>
  <dc:creator>Dep_Fin</dc:creator>
  <cp:lastModifiedBy>legotkina-nyu</cp:lastModifiedBy>
  <cp:revision>4484</cp:revision>
  <dcterms:created xsi:type="dcterms:W3CDTF">2022-06-10T10:27:00Z</dcterms:created>
  <dcterms:modified xsi:type="dcterms:W3CDTF">2025-06-11T08:23:05Z</dcterms:modified>
  <cp:version>983040</cp:version>
</cp:coreProperties>
</file>