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8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8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7769109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78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8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4554855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2816;o:allowoverlap:true;o:allowincell:true;mso-position-horizontal-relative:text;margin-left:358.6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266065</wp:posOffset>
                </wp:positionH>
                <wp:positionV relativeFrom="paragraph">
                  <wp:posOffset>151903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2816;o:allowoverlap:true;o:allowincell:true;mso-position-horizontal-relative:text;margin-left:20.95pt;mso-position-horizontal:absolute;mso-position-vertical-relative:text;margin-top:11.96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15.05.2026                 </w:t>
      </w:r>
      <w:r>
        <w:rPr>
          <w:sz w:val="28"/>
          <w:szCs w:val="28"/>
        </w:rPr>
        <w:t xml:space="preserve">059-06-01/01-03-р-127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spacing w:line="240" w:lineRule="exact"/>
        <w:tabs>
          <w:tab w:val="left" w:pos="11340" w:leader="none"/>
        </w:tabs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приложение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72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распоряжению </w:t>
      </w: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ачальника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департамента финансов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дминистрации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spacing w:line="240" w:lineRule="exact"/>
        <w:tabs>
          <w:tab w:val="left" w:pos="1134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20.10</w:t>
      </w:r>
      <w:r>
        <w:rPr>
          <w:b/>
          <w:sz w:val="28"/>
          <w:szCs w:val="28"/>
        </w:rPr>
        <w:t xml:space="preserve">.202</w:t>
      </w:r>
      <w:r>
        <w:rPr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059-06-01/01-03-р-350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72"/>
        <w:jc w:val="both"/>
        <w:spacing w:line="240" w:lineRule="exact"/>
        <w:rPr>
          <w:b/>
          <w:bCs/>
        </w:rPr>
      </w:pPr>
      <w:r>
        <w:rPr>
          <w:b/>
          <w:sz w:val="28"/>
          <w:szCs w:val="28"/>
        </w:rPr>
        <w:t xml:space="preserve">«О порядке применения бюджетной классификации»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 основ</w:t>
      </w:r>
      <w:r>
        <w:rPr>
          <w:sz w:val="28"/>
          <w:szCs w:val="28"/>
        </w:rPr>
        <w:t xml:space="preserve">ании пункта 3 статьи 5 Положения о бюджете и бюджетном процессе в городе Перми, утвержденного решением Пермской городской Думы от 28 августа 2007 года № 185, Устава города Перми, утвержденного решением Пермской городской Думы от 25 августа 2015 года № 150: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 Внести в приложение к распоряжению начальника департамента финансов администрации города Перми от 20 октября 2025 г. № 059-06-01/01-03-р-350 </w:t>
      </w:r>
      <w:r>
        <w:rPr>
          <w:color w:val="000000"/>
          <w:sz w:val="28"/>
          <w:szCs w:val="28"/>
        </w:rPr>
        <w:t xml:space="preserve">«О порядке применения бюджетной классиф</w:t>
      </w:r>
      <w:r>
        <w:rPr>
          <w:color w:val="000000"/>
          <w:sz w:val="28"/>
          <w:szCs w:val="28"/>
        </w:rPr>
        <w:t xml:space="preserve">икации»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(в редакции распоряжений</w:t>
      </w:r>
      <w:r>
        <w:rPr>
          <w:color w:val="000000"/>
          <w:sz w:val="28"/>
          <w:szCs w:val="28"/>
        </w:rPr>
        <w:t xml:space="preserve"> начальника департамента финансов администрации города Перми от 26.11.2025 № 059-06-01/01-03-р-4; </w:t>
      </w:r>
      <w:r>
        <w:rPr>
          <w:color w:val="000000"/>
          <w:sz w:val="28"/>
          <w:szCs w:val="28"/>
        </w:rPr>
        <w:t xml:space="preserve">от 04.12.2025 № 059-06-01/01-03-р-14</w:t>
      </w:r>
      <w:r>
        <w:rPr>
          <w:color w:val="000000"/>
          <w:sz w:val="28"/>
          <w:szCs w:val="28"/>
        </w:rPr>
        <w:t xml:space="preserve">; от 09.12.2025 № 059-06-01/01-03-р-24</w:t>
      </w:r>
      <w:r>
        <w:rPr>
          <w:color w:val="000000"/>
          <w:sz w:val="28"/>
          <w:szCs w:val="28"/>
        </w:rPr>
        <w:t xml:space="preserve">; от 30.12.2025 № 059-06-01/01-03-р-44</w:t>
      </w:r>
      <w:r>
        <w:rPr>
          <w:color w:val="000000"/>
          <w:sz w:val="28"/>
          <w:szCs w:val="28"/>
        </w:rPr>
        <w:t xml:space="preserve">; от 04.02.2026 № 059-06-01/01-03-р-13</w:t>
      </w:r>
      <w:r>
        <w:rPr>
          <w:color w:val="000000"/>
          <w:sz w:val="28"/>
          <w:szCs w:val="28"/>
        </w:rPr>
        <w:t xml:space="preserve">; от 17.02.2026 № 059-06-01/01-03-р-24</w:t>
      </w:r>
      <w:r>
        <w:rPr>
          <w:color w:val="000000"/>
          <w:sz w:val="28"/>
          <w:szCs w:val="28"/>
        </w:rPr>
        <w:t xml:space="preserve">; от 06.05.2026 № 059-06-01/01-03-р-119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следующие изменения: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1.1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3.13 Муниципальная программа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посл</w:t>
      </w:r>
      <w:r>
        <w:rPr>
          <w:color w:val="000000"/>
          <w:sz w:val="28"/>
          <w:szCs w:val="28"/>
          <w:highlight w:val="none"/>
        </w:rPr>
        <w:t xml:space="preserve">е абзаца семьдесят четвертого дополнить абзацем следующего сод</w:t>
      </w:r>
      <w:r>
        <w:rPr>
          <w:color w:val="000000"/>
          <w:sz w:val="28"/>
          <w:szCs w:val="28"/>
          <w:highlight w:val="none"/>
        </w:rPr>
        <w:t xml:space="preserve">ержания</w:t>
      </w:r>
      <w:r>
        <w:rPr>
          <w:color w:val="000000"/>
          <w:sz w:val="28"/>
          <w:szCs w:val="28"/>
          <w:highlight w:val="none"/>
        </w:rPr>
        <w:t xml:space="preserve">: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«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21760 Проведение инвентаризации воздушных кабельных линий и кабельного хозяйства сетей связи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»;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1.2.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подра</w:t>
      </w:r>
      <w:r>
        <w:rPr>
          <w:b w:val="0"/>
          <w:bCs w:val="0"/>
          <w:color w:val="000000"/>
          <w:sz w:val="28"/>
          <w:szCs w:val="28"/>
          <w:highlight w:val="none"/>
        </w:rPr>
        <w:t xml:space="preserve">зделе 3.16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Непрограммные направления расходов бюджета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абзац сорок шестой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b w:val="0"/>
          <w:bCs w:val="0"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23800 Капитальный ремонт зданий для реализации мероприятий дополнительного образования, размещения общественных центров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».</w:t>
      </w:r>
      <w:r>
        <w:rPr>
          <w:b w:val="0"/>
          <w:bCs w:val="0"/>
          <w:color w:val="000000"/>
          <w:sz w:val="28"/>
          <w:szCs w:val="28"/>
          <w:highlight w:val="none"/>
        </w:rPr>
      </w:r>
      <w:r>
        <w:rPr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872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2. Начальнику отдела информационных систем управления расходов департамента финанс</w:t>
      </w:r>
      <w:r>
        <w:rPr>
          <w:color w:val="000000"/>
          <w:sz w:val="28"/>
          <w:szCs w:val="28"/>
          <w:highlight w:val="none"/>
        </w:rPr>
        <w:t xml:space="preserve">ов администрации города Перми Долгих С.В. обеспечить размещение настоящего распоряжения на официальном сайте департамента финансов администрации города Перми.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2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color w:val="000000"/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3. </w:t>
      </w:r>
      <w:r>
        <w:rPr>
          <w:color w:val="000000"/>
          <w:sz w:val="28"/>
          <w:szCs w:val="28"/>
          <w:highlight w:val="none"/>
        </w:rPr>
        <w:t xml:space="preserve">Настоящее распоряжение вступает в силу со дня подписания и применяется при исполнении бюджета города Перми на 2026 год и на плановый период 2027 и 2028 годов.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72"/>
        <w:contextualSpacing w:val="0"/>
        <w:ind w:firstLine="709"/>
        <w:jc w:val="both"/>
        <w:spacing w:before="0" w:after="0" w:line="259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4. Контроль за исполне</w:t>
      </w:r>
      <w:r>
        <w:rPr>
          <w:color w:val="000000"/>
          <w:sz w:val="28"/>
          <w:szCs w:val="28"/>
          <w:highlight w:val="none"/>
        </w:rPr>
        <w:t xml:space="preserve">нием </w:t>
      </w:r>
      <w:r>
        <w:rPr>
          <w:sz w:val="28"/>
          <w:szCs w:val="28"/>
          <w:highlight w:val="none"/>
        </w:rPr>
        <w:t xml:space="preserve">распоряжения возложить на начальника от</w:t>
      </w:r>
      <w:r>
        <w:rPr>
          <w:sz w:val="28"/>
          <w:szCs w:val="28"/>
        </w:rPr>
        <w:t xml:space="preserve">дела бюджетного планирования департамента финансов администрации города Перми Хибовскую О.Н.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firstLine="0"/>
        <w:jc w:val="both"/>
        <w:spacing w:before="0" w:after="0" w:line="240" w:lineRule="auto"/>
        <w:tabs>
          <w:tab w:val="left" w:pos="11340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right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В.С. Титяпкина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1088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>
      <w:rPr>
        <w:rStyle w:val="882"/>
      </w:rPr>
    </w:r>
    <w:r>
      <w:rPr>
        <w:rStyle w:val="882"/>
      </w:rPr>
    </w:r>
  </w:p>
  <w:p>
    <w:pPr>
      <w:pStyle w:val="88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75"/>
    <w:link w:val="873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75"/>
    <w:link w:val="874"/>
    <w:uiPriority w:val="9"/>
    <w:rPr>
      <w:rFonts w:ascii="Arial" w:hAnsi="Arial" w:eastAsia="Arial" w:cs="Arial"/>
      <w:sz w:val="34"/>
    </w:rPr>
  </w:style>
  <w:style w:type="paragraph" w:styleId="701">
    <w:name w:val="Heading 3"/>
    <w:basedOn w:val="872"/>
    <w:next w:val="872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basedOn w:val="875"/>
    <w:link w:val="701"/>
    <w:uiPriority w:val="9"/>
    <w:rPr>
      <w:rFonts w:ascii="Arial" w:hAnsi="Arial" w:eastAsia="Arial" w:cs="Arial"/>
      <w:sz w:val="30"/>
      <w:szCs w:val="30"/>
    </w:rPr>
  </w:style>
  <w:style w:type="paragraph" w:styleId="703">
    <w:name w:val="Heading 4"/>
    <w:basedOn w:val="872"/>
    <w:next w:val="872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basedOn w:val="875"/>
    <w:link w:val="703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72"/>
    <w:next w:val="872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5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72"/>
    <w:next w:val="872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5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72"/>
    <w:next w:val="872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5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72"/>
    <w:next w:val="872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5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72"/>
    <w:next w:val="872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5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2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2"/>
    <w:next w:val="872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5"/>
    <w:link w:val="717"/>
    <w:uiPriority w:val="10"/>
    <w:rPr>
      <w:sz w:val="48"/>
      <w:szCs w:val="48"/>
    </w:rPr>
  </w:style>
  <w:style w:type="paragraph" w:styleId="719">
    <w:name w:val="Subtitle"/>
    <w:basedOn w:val="872"/>
    <w:next w:val="872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5"/>
    <w:link w:val="719"/>
    <w:uiPriority w:val="11"/>
    <w:rPr>
      <w:sz w:val="24"/>
      <w:szCs w:val="24"/>
    </w:rPr>
  </w:style>
  <w:style w:type="paragraph" w:styleId="721">
    <w:name w:val="Quote"/>
    <w:basedOn w:val="872"/>
    <w:next w:val="872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2"/>
    <w:next w:val="872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5"/>
    <w:link w:val="883"/>
    <w:uiPriority w:val="99"/>
  </w:style>
  <w:style w:type="character" w:styleId="726">
    <w:name w:val="Footer Char"/>
    <w:basedOn w:val="875"/>
    <w:link w:val="881"/>
    <w:uiPriority w:val="99"/>
  </w:style>
  <w:style w:type="character" w:styleId="727">
    <w:name w:val="Caption Char"/>
    <w:basedOn w:val="878"/>
    <w:link w:val="881"/>
    <w:uiPriority w:val="99"/>
  </w:style>
  <w:style w:type="table" w:styleId="728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8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9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0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1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2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3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5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6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7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8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9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0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872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>
    <w:name w:val="Footnote Text Char"/>
    <w:link w:val="855"/>
    <w:uiPriority w:val="99"/>
    <w:rPr>
      <w:sz w:val="18"/>
    </w:rPr>
  </w:style>
  <w:style w:type="character" w:styleId="857">
    <w:name w:val="footnote reference"/>
    <w:basedOn w:val="875"/>
    <w:uiPriority w:val="99"/>
    <w:unhideWhenUsed/>
    <w:rPr>
      <w:vertAlign w:val="superscript"/>
    </w:rPr>
  </w:style>
  <w:style w:type="paragraph" w:styleId="858">
    <w:name w:val="endnote text"/>
    <w:basedOn w:val="872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>
    <w:name w:val="Endnote Text Char"/>
    <w:link w:val="858"/>
    <w:uiPriority w:val="99"/>
    <w:rPr>
      <w:sz w:val="20"/>
    </w:rPr>
  </w:style>
  <w:style w:type="character" w:styleId="860">
    <w:name w:val="endnote reference"/>
    <w:basedOn w:val="875"/>
    <w:uiPriority w:val="99"/>
    <w:semiHidden/>
    <w:unhideWhenUsed/>
    <w:rPr>
      <w:vertAlign w:val="superscript"/>
    </w:rPr>
  </w:style>
  <w:style w:type="paragraph" w:styleId="861">
    <w:name w:val="toc 1"/>
    <w:basedOn w:val="872"/>
    <w:next w:val="872"/>
    <w:uiPriority w:val="39"/>
    <w:unhideWhenUsed/>
    <w:pPr>
      <w:ind w:left="0" w:right="0" w:firstLine="0"/>
      <w:spacing w:after="57"/>
    </w:pPr>
  </w:style>
  <w:style w:type="paragraph" w:styleId="862">
    <w:name w:val="toc 2"/>
    <w:basedOn w:val="872"/>
    <w:next w:val="872"/>
    <w:uiPriority w:val="39"/>
    <w:unhideWhenUsed/>
    <w:pPr>
      <w:ind w:left="283" w:right="0" w:firstLine="0"/>
      <w:spacing w:after="57"/>
    </w:pPr>
  </w:style>
  <w:style w:type="paragraph" w:styleId="863">
    <w:name w:val="toc 3"/>
    <w:basedOn w:val="872"/>
    <w:next w:val="872"/>
    <w:uiPriority w:val="39"/>
    <w:unhideWhenUsed/>
    <w:pPr>
      <w:ind w:left="567" w:right="0" w:firstLine="0"/>
      <w:spacing w:after="57"/>
    </w:pPr>
  </w:style>
  <w:style w:type="paragraph" w:styleId="864">
    <w:name w:val="toc 4"/>
    <w:basedOn w:val="872"/>
    <w:next w:val="872"/>
    <w:uiPriority w:val="39"/>
    <w:unhideWhenUsed/>
    <w:pPr>
      <w:ind w:left="850" w:right="0" w:firstLine="0"/>
      <w:spacing w:after="57"/>
    </w:pPr>
  </w:style>
  <w:style w:type="paragraph" w:styleId="865">
    <w:name w:val="toc 5"/>
    <w:basedOn w:val="872"/>
    <w:next w:val="872"/>
    <w:uiPriority w:val="39"/>
    <w:unhideWhenUsed/>
    <w:pPr>
      <w:ind w:left="1134" w:right="0" w:firstLine="0"/>
      <w:spacing w:after="57"/>
    </w:pPr>
  </w:style>
  <w:style w:type="paragraph" w:styleId="866">
    <w:name w:val="toc 6"/>
    <w:basedOn w:val="872"/>
    <w:next w:val="872"/>
    <w:uiPriority w:val="39"/>
    <w:unhideWhenUsed/>
    <w:pPr>
      <w:ind w:left="1417" w:right="0" w:firstLine="0"/>
      <w:spacing w:after="57"/>
    </w:pPr>
  </w:style>
  <w:style w:type="paragraph" w:styleId="867">
    <w:name w:val="toc 7"/>
    <w:basedOn w:val="872"/>
    <w:next w:val="872"/>
    <w:uiPriority w:val="39"/>
    <w:unhideWhenUsed/>
    <w:pPr>
      <w:ind w:left="1701" w:right="0" w:firstLine="0"/>
      <w:spacing w:after="57"/>
    </w:pPr>
  </w:style>
  <w:style w:type="paragraph" w:styleId="868">
    <w:name w:val="toc 8"/>
    <w:basedOn w:val="872"/>
    <w:next w:val="872"/>
    <w:uiPriority w:val="39"/>
    <w:unhideWhenUsed/>
    <w:pPr>
      <w:ind w:left="1984" w:right="0" w:firstLine="0"/>
      <w:spacing w:after="57"/>
    </w:pPr>
  </w:style>
  <w:style w:type="paragraph" w:styleId="869">
    <w:name w:val="toc 9"/>
    <w:basedOn w:val="872"/>
    <w:next w:val="872"/>
    <w:uiPriority w:val="39"/>
    <w:unhideWhenUsed/>
    <w:pPr>
      <w:ind w:left="2268" w:right="0" w:firstLine="0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872"/>
    <w:next w:val="872"/>
    <w:uiPriority w:val="99"/>
    <w:unhideWhenUsed/>
    <w:pPr>
      <w:spacing w:after="0" w:afterAutospacing="0"/>
    </w:pPr>
  </w:style>
  <w:style w:type="paragraph" w:styleId="872" w:default="1">
    <w:name w:val="Normal"/>
    <w:qFormat/>
  </w:style>
  <w:style w:type="paragraph" w:styleId="873">
    <w:name w:val="Heading 1"/>
    <w:basedOn w:val="872"/>
    <w:next w:val="872"/>
    <w:qFormat/>
    <w:pPr>
      <w:ind w:right="-1" w:firstLine="709"/>
      <w:jc w:val="both"/>
      <w:keepNext/>
      <w:outlineLvl w:val="0"/>
    </w:pPr>
    <w:rPr>
      <w:sz w:val="24"/>
    </w:rPr>
  </w:style>
  <w:style w:type="paragraph" w:styleId="874">
    <w:name w:val="Heading 2"/>
    <w:basedOn w:val="872"/>
    <w:next w:val="872"/>
    <w:qFormat/>
    <w:pPr>
      <w:ind w:right="-1"/>
      <w:jc w:val="both"/>
      <w:keepNext/>
      <w:outlineLvl w:val="1"/>
    </w:pPr>
    <w:rPr>
      <w:sz w:val="24"/>
    </w:rPr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Caption"/>
    <w:basedOn w:val="872"/>
    <w:next w:val="872"/>
    <w:link w:val="727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9">
    <w:name w:val="Body Text"/>
    <w:basedOn w:val="872"/>
    <w:pPr>
      <w:ind w:right="3117"/>
    </w:pPr>
    <w:rPr>
      <w:rFonts w:ascii="Courier New" w:hAnsi="Courier New"/>
      <w:sz w:val="26"/>
    </w:rPr>
  </w:style>
  <w:style w:type="paragraph" w:styleId="880">
    <w:name w:val="Body Text Indent"/>
    <w:basedOn w:val="872"/>
    <w:pPr>
      <w:ind w:right="-1"/>
      <w:jc w:val="both"/>
    </w:pPr>
    <w:rPr>
      <w:sz w:val="26"/>
    </w:rPr>
  </w:style>
  <w:style w:type="paragraph" w:styleId="881">
    <w:name w:val="Footer"/>
    <w:basedOn w:val="872"/>
    <w:pPr>
      <w:tabs>
        <w:tab w:val="center" w:pos="4153" w:leader="none"/>
        <w:tab w:val="right" w:pos="8306" w:leader="none"/>
      </w:tabs>
    </w:pPr>
  </w:style>
  <w:style w:type="character" w:styleId="882">
    <w:name w:val="page number"/>
    <w:basedOn w:val="875"/>
  </w:style>
  <w:style w:type="paragraph" w:styleId="883">
    <w:name w:val="Header"/>
    <w:basedOn w:val="872"/>
    <w:pPr>
      <w:tabs>
        <w:tab w:val="center" w:pos="4153" w:leader="none"/>
        <w:tab w:val="right" w:pos="8306" w:leader="none"/>
      </w:tabs>
    </w:pPr>
  </w:style>
  <w:style w:type="paragraph" w:styleId="884">
    <w:name w:val="Balloon Text"/>
    <w:basedOn w:val="872"/>
    <w:link w:val="885"/>
    <w:rPr>
      <w:rFonts w:ascii="Segoe UI" w:hAnsi="Segoe UI" w:cs="Segoe UI"/>
      <w:sz w:val="18"/>
      <w:szCs w:val="18"/>
    </w:rPr>
  </w:style>
  <w:style w:type="character" w:styleId="885" w:customStyle="1">
    <w:name w:val="Текст выноски Знак"/>
    <w:link w:val="884"/>
    <w:rPr>
      <w:rFonts w:ascii="Segoe UI" w:hAnsi="Segoe UI" w:cs="Segoe UI"/>
      <w:sz w:val="18"/>
      <w:szCs w:val="18"/>
    </w:rPr>
  </w:style>
  <w:style w:type="paragraph" w:styleId="886" w:customStyle="1">
    <w:name w:val="12 пт"/>
    <w:basedOn w:val="852"/>
    <w:link w:val="852"/>
    <w:qFormat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4395" w:leader="none"/>
        <w:tab w:val="left" w:pos="113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7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frolova-ia</cp:lastModifiedBy>
  <cp:revision>20</cp:revision>
  <dcterms:created xsi:type="dcterms:W3CDTF">2024-10-25T09:38:00Z</dcterms:created>
  <dcterms:modified xsi:type="dcterms:W3CDTF">2026-05-15T11:47:15Z</dcterms:modified>
</cp:coreProperties>
</file>