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48906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489059"/>
                          <a:chOff x="0" y="0"/>
                          <a:chExt cx="6392079" cy="148905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3"/>
                            <a:ext cx="6392079" cy="1002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7"/>
                                <w:spacing w:before="40"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7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7769109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6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17.25pt;mso-wrap-distance-left:0.00pt;mso-wrap-distance-top:0.00pt;mso-wrap-distance-right:0.00pt;mso-wrap-distance-bottom:0.00pt;rotation:0;" coordorigin="0,0" coordsize="63920,14890">
                <v:shape id="shape 1" o:spid="_x0000_s1" o:spt="202" type="#_x0000_t202" style="position:absolute;left:0;top:4865;width:63920;height:10025;v-text-anchor:top;visibility:visible;" fillcolor="#FFFFFF" stroked="f">
                  <v:textbox inset="0,0,0,0">
                    <w:txbxContent>
                      <w:p>
                        <w:pPr>
                          <w:pStyle w:val="877"/>
                          <w:spacing w:before="40"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7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4554855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2816;o:allowoverlap:true;o:allowincell:true;mso-position-horizontal-relative:text;margin-left:358.6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2816;o:allowoverlap:true;o:allowincell:true;mso-position-horizontal-relative:text;margin-left:20.9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30.06.2026            </w:t>
      </w:r>
      <w:r>
        <w:rPr>
          <w:sz w:val="28"/>
          <w:szCs w:val="28"/>
        </w:rPr>
        <w:t xml:space="preserve">059-06-01/01-03-р-187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Порядок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мониторинга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качества финансового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менеджмента</w:t>
      </w:r>
      <w:r>
        <w:rPr>
          <w:b/>
          <w:sz w:val="28"/>
          <w:szCs w:val="28"/>
        </w:rPr>
        <w:t xml:space="preserve">, утвержденн</w:t>
      </w:r>
      <w:r>
        <w:rPr>
          <w:b/>
          <w:sz w:val="28"/>
          <w:szCs w:val="28"/>
        </w:rPr>
        <w:t xml:space="preserve">ый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распоряжением заместителя главы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–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 департамента финансов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 от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8</w:t>
      </w:r>
      <w:r>
        <w:rPr>
          <w:b/>
          <w:sz w:val="28"/>
          <w:szCs w:val="28"/>
        </w:rPr>
        <w:t xml:space="preserve">.02.2020 №059-06-01.01-03-р-31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правовой базы администрации города Перми: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1. Внести в Порядок проведения мониторинга качества финансового менеджмента, утвержденн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распоряжением заместителя главы администрации города Перми – начальник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департамента финансов администрации города Перми от 28 февраля 2020 г. № 059-06-01.01-03-р-31 (в ред. </w:t>
      </w:r>
      <w:r>
        <w:rPr>
          <w:sz w:val="28"/>
          <w:szCs w:val="28"/>
        </w:rPr>
        <w:t xml:space="preserve">от 12.05.2020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059-06-01.01-03-р-61, от 18.11.2020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059-06-01.01-03-р-152,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07.04.2021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059-06-01.01-03-р-55, от 20.12.2021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059-06-01.01-03-р-215</w:t>
      </w:r>
      <w:r>
        <w:rPr>
          <w:sz w:val="28"/>
          <w:szCs w:val="28"/>
        </w:rPr>
        <w:t xml:space="preserve">, от </w:t>
      </w:r>
      <w:r>
        <w:rPr>
          <w:sz w:val="28"/>
          <w:szCs w:val="28"/>
        </w:rPr>
        <w:t xml:space="preserve">18.03.2022 № 059-06-01.01-03-р-68, от 28.04.2022 № 059-06-01.01-03-р-114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от 30.03.2023 </w:t>
      </w:r>
      <w:r>
        <w:rPr>
          <w:sz w:val="28"/>
          <w:szCs w:val="28"/>
        </w:rPr>
        <w:t xml:space="preserve">№</w:t>
      </w:r>
      <w:r>
        <w:rPr>
          <w:bCs/>
          <w:sz w:val="28"/>
          <w:szCs w:val="28"/>
        </w:rPr>
        <w:t xml:space="preserve"> 059-06-01.01-03-р-91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от 25.04.2023 </w:t>
      </w:r>
      <w:hyperlink r:id="rId12" w:tooltip="consultantplus://offline/ref=D36957CF623A8A2A5D7950429928145BAFDAD023457327636972A19B10340CA96D2D178E7D3015E24008A846F601C5796E3E4F97D615C7DEBEAE24D0z9kAK" w:history="1">
        <w:r>
          <w:rPr>
            <w:bCs/>
            <w:sz w:val="28"/>
            <w:szCs w:val="28"/>
          </w:rPr>
          <w:t xml:space="preserve">№ </w:t>
        </w:r>
        <w:r>
          <w:rPr>
            <w:bCs/>
            <w:sz w:val="28"/>
            <w:szCs w:val="28"/>
          </w:rPr>
          <w:t xml:space="preserve">059-06-01.01-03-р-114</w:t>
        </w:r>
      </w:hyperlink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25.09.2023 № 059-06-01.01-03-р-222, </w:t>
      </w:r>
      <w:r>
        <w:rPr>
          <w:sz w:val="28"/>
          <w:szCs w:val="28"/>
        </w:rPr>
        <w:t xml:space="preserve">от 11.04.2024 № 059-06-01/01-03-р-74, </w:t>
      </w:r>
      <w:r>
        <w:rPr>
          <w:sz w:val="28"/>
          <w:szCs w:val="28"/>
        </w:rPr>
        <w:t xml:space="preserve">от 06.11.2024 № 059-06-01/01-03-р-261</w:t>
      </w:r>
      <w:r>
        <w:rPr>
          <w:sz w:val="28"/>
          <w:szCs w:val="28"/>
        </w:rPr>
        <w:t xml:space="preserve">, от </w:t>
      </w:r>
      <w:r>
        <w:rPr>
          <w:sz w:val="28"/>
          <w:szCs w:val="28"/>
        </w:rPr>
        <w:t xml:space="preserve"> 31.03.2025 № 059-06-01/01-03-р-97, от 20.03.2026 № 059-06-01/01-03-р-63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</w:t>
      </w:r>
      <w:r>
        <w:rPr>
          <w:sz w:val="28"/>
          <w:szCs w:val="28"/>
        </w:rPr>
        <w:t xml:space="preserve">ие</w:t>
      </w:r>
      <w:r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/>
    </w:p>
    <w:p>
      <w:pPr>
        <w:pStyle w:val="885"/>
        <w:ind w:left="0" w:right="0" w:firstLine="709"/>
        <w:jc w:val="both"/>
        <w:rPr>
          <w:szCs w:val="28"/>
        </w:rPr>
      </w:pPr>
      <w:r>
        <w:t xml:space="preserve">1.</w:t>
      </w:r>
      <w:r>
        <w:t xml:space="preserve">1. </w:t>
      </w:r>
      <w:r>
        <w:rPr>
          <w:sz w:val="28"/>
          <w:szCs w:val="28"/>
        </w:rPr>
        <w:t xml:space="preserve">приложение 4 изложить в редакции согласно приложению 1 к настоящему распоряжению.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Настоящее распоряжение вступает в силу со дня официального опубликования в печатном средстве массовой </w:t>
      </w:r>
      <w:r>
        <w:rPr>
          <w:sz w:val="28"/>
          <w:szCs w:val="28"/>
        </w:rPr>
        <w:t xml:space="preserve">информации «Официальный бюллетень органов местного самоуправления муниципального образования город Пермь» и применяется при проведении мониторинга качества финансового менеджмента, начиная с проведения оценки результатов исполнения бюджета города Перми за 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 квартал 202</w:t>
      </w:r>
      <w:r>
        <w:rPr>
          <w:sz w:val="28"/>
          <w:szCs w:val="28"/>
        </w:rPr>
        <w:t xml:space="preserve">6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Заместителю начальника департамента - н</w:t>
      </w:r>
      <w:r>
        <w:rPr>
          <w:sz w:val="28"/>
          <w:szCs w:val="28"/>
        </w:rPr>
        <w:t xml:space="preserve">ачальнику</w:t>
      </w:r>
      <w:r>
        <w:rPr>
          <w:sz w:val="28"/>
          <w:szCs w:val="28"/>
        </w:rPr>
        <w:t xml:space="preserve"> управления </w:t>
      </w:r>
      <w:r>
        <w:rPr>
          <w:sz w:val="28"/>
          <w:szCs w:val="28"/>
        </w:rPr>
        <w:t xml:space="preserve">бюджетной методологии и межбюджетных отношений департамента финансов администрации города Перми Антипиной Т.Ф.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направление настоящего распоряжения в управление по общим вопросам администрации города Перми для опубликования в печатном средстве массовой информации «Официальный бюллетень органов местного самоуправления м</w:t>
      </w:r>
      <w:r>
        <w:rPr>
          <w:sz w:val="28"/>
          <w:szCs w:val="28"/>
        </w:rPr>
        <w:t xml:space="preserve">униципального образования город Пермь» и в информационно-аналитическое управление администрации города Перми для опубликования (обнародования) на официальном сайте муниципального образования город Пермь в информационно-телекоммуникационной сети «Интернет».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 Заместителю начальника департамента – начальнику управления расходов бюджета департамента финансов администрации города Перми </w:t>
      </w:r>
      <w:r>
        <w:rPr>
          <w:sz w:val="28"/>
          <w:szCs w:val="28"/>
        </w:rPr>
        <w:t xml:space="preserve">Канзепаровой И. В.</w:t>
      </w:r>
      <w:r>
        <w:rPr>
          <w:sz w:val="28"/>
          <w:szCs w:val="28"/>
        </w:rPr>
        <w:t xml:space="preserve"> обеспечить размещение настоящего распоряжения на официальном сайте департамента финансов администрации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5. Контроль за исполнением настоящего распоряжения возложить на заместителя начальника департамента - начальника управления бюджетной методологии и межбюджетных отношений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департамента финансов администрации города Перми </w:t>
      </w:r>
      <w:r>
        <w:rPr>
          <w:sz w:val="28"/>
          <w:szCs w:val="28"/>
        </w:rPr>
        <w:t xml:space="preserve">Антипину Т.Ф.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В.С. Титяпкина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jc w:val="both"/>
        <w:rPr>
          <w:sz w:val="24"/>
          <w:szCs w:val="24"/>
        </w:rPr>
        <w:sectPr>
          <w:footnotePr/>
          <w:endnotePr/>
          <w:type w:val="nextPage"/>
          <w:pgSz w:w="11900" w:h="16820" w:orient="portrait"/>
          <w:pgMar w:top="567" w:right="567" w:bottom="709" w:left="992" w:header="709" w:footer="709" w:gutter="0"/>
          <w:cols w:num="1" w:sep="0" w:space="60" w:equalWidth="1"/>
          <w:docGrid w:linePitch="360"/>
          <w:titlePg/>
        </w:sect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 распоряжению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 Порядку проведения мониторинга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276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качества финансового менеджмента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spacing w:line="360" w:lineRule="exact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ЦЕЛЕВОЙ ПОКАЗАТЕЛЬ</w:t>
      </w:r>
      <w:r>
        <w:rPr>
          <w:b/>
          <w:sz w:val="28"/>
          <w:szCs w:val="24"/>
        </w:rPr>
      </w:r>
      <w:r>
        <w:rPr>
          <w:b/>
          <w:sz w:val="28"/>
          <w:szCs w:val="24"/>
        </w:rPr>
      </w:r>
    </w:p>
    <w:p>
      <w:pPr>
        <w:ind w:firstLine="709"/>
        <w:jc w:val="center"/>
        <w:spacing w:line="36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4"/>
        </w:rPr>
        <w:t xml:space="preserve">по сокращению задолженности по администрируемым платежам в бюджет города Перми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line="360" w:lineRule="exact"/>
        <w:rPr>
          <w:b/>
          <w:bCs/>
          <w:sz w:val="28"/>
          <w:szCs w:val="28"/>
        </w:rPr>
      </w:pPr>
      <w:r>
        <w:rPr>
          <w:b/>
          <w:sz w:val="28"/>
          <w:szCs w:val="24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right"/>
        <w:spacing w:line="360" w:lineRule="exact"/>
        <w:rPr>
          <w:sz w:val="28"/>
          <w:szCs w:val="24"/>
        </w:rPr>
      </w:pPr>
      <w:r>
        <w:rPr>
          <w:sz w:val="28"/>
          <w:szCs w:val="24"/>
        </w:rPr>
        <w:t xml:space="preserve">(тыс. руб.)</w:t>
      </w:r>
      <w:r>
        <w:rPr>
          <w:sz w:val="28"/>
          <w:szCs w:val="24"/>
        </w:rPr>
      </w:r>
      <w:r>
        <w:rPr>
          <w:sz w:val="28"/>
          <w:szCs w:val="24"/>
        </w:rPr>
      </w:r>
    </w:p>
    <w:tbl>
      <w:tblPr>
        <w:tblW w:w="15842" w:type="dxa"/>
        <w:tblInd w:w="-4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5953"/>
        <w:gridCol w:w="1559"/>
        <w:gridCol w:w="1559"/>
        <w:gridCol w:w="1560"/>
        <w:gridCol w:w="1559"/>
      </w:tblGrid>
      <w:tr>
        <w:tblPrEx/>
        <w:trPr>
          <w:trHeight w:val="525"/>
          <w:tblHeader/>
        </w:trPr>
        <w:tc>
          <w:tcPr>
            <w:tcW w:w="3652" w:type="dxa"/>
            <w:vMerge w:val="restart"/>
            <w:textDirection w:val="lrTb"/>
            <w:noWrap w:val="false"/>
          </w:tcPr>
          <w:p>
            <w:pPr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Наименование администратора доходов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Наименование видов доходов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gridSpan w:val="4"/>
            <w:tcW w:w="6237" w:type="dxa"/>
            <w:textDirection w:val="lrTb"/>
            <w:noWrap w:val="false"/>
          </w:tcPr>
          <w:p>
            <w:pPr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Ожидаемая задолженность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</w:tr>
      <w:tr>
        <w:tblPrEx/>
        <w:trPr>
          <w:trHeight w:val="655"/>
          <w:tblHeader/>
        </w:trPr>
        <w:tc>
          <w:tcPr>
            <w:tcW w:w="3652" w:type="dxa"/>
            <w:vMerge w:val="continue"/>
            <w:textDirection w:val="lrTb"/>
            <w:noWrap w:val="false"/>
          </w:tcPr>
          <w:p>
            <w:pPr>
              <w:ind w:firstLine="709"/>
              <w:jc w:val="both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953" w:type="dxa"/>
            <w:vMerge w:val="continue"/>
            <w:textDirection w:val="lrTb"/>
            <w:noWrap w:val="false"/>
          </w:tcPr>
          <w:p>
            <w:pPr>
              <w:ind w:firstLine="709"/>
              <w:jc w:val="both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на 01.04.202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на 01.07.202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на 01.10.202</w:t>
            </w:r>
            <w:r>
              <w:rPr>
                <w:sz w:val="28"/>
                <w:szCs w:val="24"/>
              </w:rPr>
              <w:t xml:space="preserve">6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на 01.01.202</w:t>
            </w:r>
            <w:r>
              <w:rPr>
                <w:sz w:val="28"/>
                <w:szCs w:val="24"/>
              </w:rPr>
              <w:t xml:space="preserve">7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</w:tr>
      <w:tr>
        <w:tblPrEx/>
        <w:trPr>
          <w:trHeight w:val="425"/>
        </w:trPr>
        <w:tc>
          <w:tcPr>
            <w:tcW w:w="3652" w:type="dxa"/>
            <w:vMerge w:val="restart"/>
            <w:textDirection w:val="lrTb"/>
            <w:noWrap w:val="false"/>
          </w:tcPr>
          <w:p>
            <w:pPr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jc w:val="both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Доходы от сдачи в аренду земельных участков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197 609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187 208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60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176 808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166 408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</w:tr>
      <w:tr>
        <w:tblPrEx/>
        <w:trPr>
          <w:trHeight w:val="547"/>
        </w:trPr>
        <w:tc>
          <w:tcPr>
            <w:tcW w:w="3652" w:type="dxa"/>
            <w:vMerge w:val="continue"/>
            <w:textDirection w:val="lrTb"/>
            <w:noWrap w:val="false"/>
          </w:tcPr>
          <w:p>
            <w:pPr>
              <w:ind w:firstLine="709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jc w:val="both"/>
              <w:spacing w:line="360" w:lineRule="exact"/>
              <w:rPr>
                <w:bCs/>
                <w:iCs/>
                <w:color w:val="auto"/>
                <w:sz w:val="28"/>
                <w:szCs w:val="24"/>
              </w:rPr>
            </w:pPr>
            <w:r>
              <w:rPr>
                <w:bCs/>
                <w:iCs/>
                <w:color w:val="auto"/>
                <w:sz w:val="28"/>
                <w:szCs w:val="24"/>
              </w:rPr>
              <w:t xml:space="preserve">Пени, штрафы, неустойки по договорам аренды</w:t>
            </w:r>
            <w:r>
              <w:rPr>
                <w:bCs/>
                <w:iCs/>
                <w:color w:val="auto"/>
                <w:sz w:val="28"/>
                <w:szCs w:val="24"/>
              </w:rPr>
            </w:r>
            <w:r>
              <w:rPr>
                <w:bCs/>
                <w:iCs/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280 043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265 304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60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250 565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235 826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</w:tr>
      <w:tr>
        <w:tblPrEx/>
        <w:trPr>
          <w:trHeight w:val="547"/>
        </w:trPr>
        <w:tc>
          <w:tcPr>
            <w:tcW w:w="3652" w:type="dxa"/>
            <w:vMerge w:val="continue"/>
            <w:textDirection w:val="lrTb"/>
            <w:noWrap w:val="false"/>
          </w:tcPr>
          <w:p>
            <w:pPr>
              <w:ind w:firstLine="709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jc w:val="both"/>
              <w:spacing w:line="360" w:lineRule="exact"/>
              <w:rPr>
                <w:bCs/>
                <w:iCs/>
                <w:color w:val="auto"/>
                <w:sz w:val="28"/>
                <w:szCs w:val="24"/>
              </w:rPr>
            </w:pPr>
            <w:r>
              <w:rPr>
                <w:bCs/>
                <w:iCs/>
                <w:color w:val="auto"/>
                <w:sz w:val="28"/>
                <w:szCs w:val="24"/>
              </w:rPr>
              <w:t xml:space="preserve">Итого задолженность по администрируемым доходам</w:t>
            </w:r>
            <w:r>
              <w:rPr>
                <w:bCs/>
                <w:iCs/>
                <w:color w:val="auto"/>
                <w:sz w:val="28"/>
                <w:szCs w:val="24"/>
              </w:rPr>
            </w:r>
            <w:r>
              <w:rPr>
                <w:bCs/>
                <w:iCs/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477 652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452 512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60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427 373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402 234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W w:w="3652" w:type="dxa"/>
            <w:vMerge w:val="restart"/>
            <w:textDirection w:val="lrTb"/>
            <w:noWrap w:val="false"/>
          </w:tcPr>
          <w:p>
            <w:pPr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Департамент имущественных отношений администрации города Перми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jc w:val="both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Доходы от сдачи в аренду муниципального имущества 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58 075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55 019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60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51 962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48 905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W w:w="3652" w:type="dxa"/>
            <w:vMerge w:val="continue"/>
            <w:textDirection w:val="lrTb"/>
            <w:noWrap w:val="false"/>
          </w:tcPr>
          <w:p>
            <w:pPr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b w:val="0"/>
                <w:i w:val="0"/>
                <w:strike w:val="0"/>
                <w:color w:val="auto"/>
                <w:sz w:val="24"/>
                <w14:ligatures w14:val="none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 xml:space="preserve">Пени, штрафы, неустойки по договорам аренды</w:t>
            </w:r>
            <w:r>
              <w:rPr>
                <w:b w:val="0"/>
                <w:i w:val="0"/>
                <w:strike w:val="0"/>
                <w:color w:val="auto"/>
                <w:sz w:val="24"/>
                <w14:ligatures w14:val="none"/>
              </w:rPr>
            </w:r>
            <w:r>
              <w:rPr>
                <w:b w:val="0"/>
                <w:i w:val="0"/>
                <w:strike w:val="0"/>
                <w:color w:val="auto"/>
                <w:sz w:val="24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15 810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14 978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60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14 146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13 314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W w:w="3652" w:type="dxa"/>
            <w:vMerge w:val="continue"/>
            <w:textDirection w:val="lrTb"/>
            <w:noWrap w:val="false"/>
          </w:tcPr>
          <w:p>
            <w:pPr>
              <w:jc w:val="both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jc w:val="both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Доходы от реализации муниципального имущества в порядке, установленном Федеральным законом от 22 июля 2008 г. №159-ФЗ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1 779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1 686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60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1 592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1 498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W w:w="3652" w:type="dxa"/>
            <w:vMerge w:val="continue"/>
            <w:textDirection w:val="lrTb"/>
            <w:noWrap w:val="false"/>
          </w:tcPr>
          <w:p>
            <w:pPr>
              <w:jc w:val="both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b w:val="0"/>
                <w:i w:val="0"/>
                <w:strike w:val="0"/>
                <w:color w:val="auto"/>
                <w:sz w:val="24"/>
                <w14:ligatures w14:val="none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 xml:space="preserve">Пени, штрафы, неустойки</w:t>
            </w:r>
            <w:r>
              <w:rPr>
                <w:color w:val="auto"/>
                <w:sz w:val="28"/>
                <w:szCs w:val="28"/>
                <w:lang w:val="ru-RU"/>
              </w:rPr>
              <w:t xml:space="preserve"> по договорам, заключенным  </w:t>
            </w:r>
            <w:r>
              <w:rPr>
                <w:color w:val="auto"/>
                <w:sz w:val="28"/>
                <w:szCs w:val="28"/>
                <w:lang w:val="ru-RU"/>
              </w:rPr>
              <w:t xml:space="preserve">в порядке, установленном Федеральным законом от 22 июля 2008 г. № 159-ФЗ</w:t>
            </w:r>
            <w:r>
              <w:rPr>
                <w:b w:val="0"/>
                <w:i w:val="0"/>
                <w:strike w:val="0"/>
                <w:color w:val="auto"/>
                <w:sz w:val="24"/>
                <w14:ligatures w14:val="none"/>
              </w:rPr>
            </w:r>
            <w:r>
              <w:rPr>
                <w:b w:val="0"/>
                <w:i w:val="0"/>
                <w:strike w:val="0"/>
                <w:color w:val="auto"/>
                <w:sz w:val="24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9 567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9 063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60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8 560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8 056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</w:tr>
      <w:tr>
        <w:tblPrEx/>
        <w:trPr>
          <w:trHeight w:val="286"/>
        </w:trPr>
        <w:tc>
          <w:tcPr>
            <w:tcW w:w="3652" w:type="dxa"/>
            <w:vMerge w:val="continue"/>
            <w:textDirection w:val="lrTb"/>
            <w:noWrap w:val="false"/>
          </w:tcPr>
          <w:p>
            <w:pPr>
              <w:jc w:val="both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953" w:type="dxa"/>
            <w:textDirection w:val="lrTb"/>
            <w:noWrap w:val="false"/>
          </w:tcPr>
          <w:p>
            <w:pPr>
              <w:jc w:val="both"/>
              <w:spacing w:line="360" w:lineRule="exact"/>
              <w:rPr>
                <w:bCs/>
                <w:iCs/>
                <w:color w:val="auto"/>
                <w:sz w:val="28"/>
                <w:szCs w:val="24"/>
              </w:rPr>
            </w:pPr>
            <w:r>
              <w:rPr>
                <w:bCs/>
                <w:iCs/>
                <w:color w:val="auto"/>
                <w:sz w:val="28"/>
                <w:szCs w:val="24"/>
              </w:rPr>
              <w:t xml:space="preserve">Итого задолженность по администрируемым доходам</w:t>
            </w:r>
            <w:r>
              <w:rPr>
                <w:bCs/>
                <w:iCs/>
                <w:color w:val="auto"/>
                <w:sz w:val="28"/>
                <w:szCs w:val="24"/>
              </w:rPr>
            </w:r>
            <w:r>
              <w:rPr>
                <w:bCs/>
                <w:iCs/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right"/>
              <w:spacing w:line="360" w:lineRule="exact"/>
              <w:rPr>
                <w:bCs/>
                <w:iCs/>
                <w:color w:val="auto"/>
                <w:sz w:val="28"/>
                <w:szCs w:val="24"/>
              </w:rPr>
            </w:pPr>
            <w:r>
              <w:rPr>
                <w:bCs/>
                <w:iCs/>
                <w:color w:val="auto"/>
                <w:sz w:val="28"/>
                <w:szCs w:val="24"/>
              </w:rPr>
              <w:t xml:space="preserve">85 231</w:t>
            </w:r>
            <w:r>
              <w:rPr>
                <w:bCs/>
                <w:iCs/>
                <w:color w:val="auto"/>
                <w:sz w:val="28"/>
                <w:szCs w:val="24"/>
              </w:rPr>
            </w:r>
            <w:r>
              <w:rPr>
                <w:bCs/>
                <w:iCs/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right"/>
              <w:spacing w:line="360" w:lineRule="exact"/>
              <w:rPr>
                <w:bCs/>
                <w:iCs/>
                <w:color w:val="auto"/>
                <w:sz w:val="28"/>
                <w:szCs w:val="24"/>
              </w:rPr>
            </w:pPr>
            <w:r>
              <w:rPr>
                <w:bCs/>
                <w:iCs/>
                <w:color w:val="auto"/>
                <w:sz w:val="28"/>
                <w:szCs w:val="24"/>
              </w:rPr>
              <w:t xml:space="preserve">80 746</w:t>
            </w:r>
            <w:r>
              <w:rPr>
                <w:bCs/>
                <w:iCs/>
                <w:color w:val="auto"/>
                <w:sz w:val="28"/>
                <w:szCs w:val="24"/>
              </w:rPr>
            </w:r>
            <w:r>
              <w:rPr>
                <w:bCs/>
                <w:iCs/>
                <w:color w:val="auto"/>
                <w:sz w:val="28"/>
                <w:szCs w:val="24"/>
              </w:rPr>
            </w:r>
          </w:p>
        </w:tc>
        <w:tc>
          <w:tcPr>
            <w:tcW w:w="1560" w:type="dxa"/>
            <w:textDirection w:val="lrTb"/>
            <w:noWrap/>
          </w:tcPr>
          <w:p>
            <w:pPr>
              <w:jc w:val="right"/>
              <w:spacing w:line="360" w:lineRule="exact"/>
              <w:rPr>
                <w:bCs/>
                <w:iCs/>
                <w:color w:val="auto"/>
                <w:sz w:val="28"/>
                <w:szCs w:val="24"/>
              </w:rPr>
            </w:pPr>
            <w:r>
              <w:rPr>
                <w:bCs/>
                <w:iCs/>
                <w:color w:val="auto"/>
                <w:sz w:val="28"/>
                <w:szCs w:val="24"/>
              </w:rPr>
              <w:t xml:space="preserve">76 260</w:t>
            </w:r>
            <w:r>
              <w:rPr>
                <w:bCs/>
                <w:iCs/>
                <w:color w:val="auto"/>
                <w:sz w:val="28"/>
                <w:szCs w:val="24"/>
              </w:rPr>
            </w:r>
            <w:r>
              <w:rPr>
                <w:bCs/>
                <w:iCs/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right"/>
              <w:spacing w:line="360" w:lineRule="exact"/>
              <w:rPr>
                <w:bCs/>
                <w:iCs/>
                <w:color w:val="auto"/>
                <w:sz w:val="28"/>
                <w:szCs w:val="24"/>
              </w:rPr>
            </w:pPr>
            <w:r>
              <w:rPr>
                <w:bCs/>
                <w:iCs/>
                <w:color w:val="auto"/>
                <w:sz w:val="28"/>
                <w:szCs w:val="24"/>
              </w:rPr>
              <w:t xml:space="preserve">71 773</w:t>
            </w:r>
            <w:r>
              <w:rPr>
                <w:bCs/>
                <w:iCs/>
                <w:color w:val="auto"/>
                <w:sz w:val="28"/>
                <w:szCs w:val="24"/>
              </w:rPr>
            </w:r>
            <w:r>
              <w:rPr>
                <w:bCs/>
                <w:iCs/>
                <w:color w:val="auto"/>
                <w:sz w:val="28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W w:w="3652" w:type="dxa"/>
            <w:vMerge w:val="restart"/>
            <w:textDirection w:val="lrTb"/>
            <w:noWrap w:val="false"/>
          </w:tcPr>
          <w:p>
            <w:pPr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Департамент экономики и промышленной политики </w:t>
            </w:r>
            <w:r>
              <w:rPr>
                <w:sz w:val="28"/>
                <w:szCs w:val="24"/>
              </w:rPr>
              <w:t xml:space="preserve">администрации города Перми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pPr>
              <w:ind w:firstLine="709"/>
              <w:jc w:val="both"/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ind w:firstLine="34"/>
              <w:jc w:val="both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Доходы от платы за размещение нестационарных торговых объектов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1 615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ind w:firstLine="34"/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1 530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60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 1 445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1 360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W w:w="36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b w:val="0"/>
                <w:i w:val="0"/>
                <w:strike w:val="0"/>
                <w:color w:val="auto"/>
                <w:sz w:val="24"/>
                <w14:ligatures w14:val="none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 xml:space="preserve">Пени, </w:t>
            </w:r>
            <w:r>
              <w:rPr>
                <w:color w:val="auto"/>
                <w:sz w:val="28"/>
                <w:szCs w:val="28"/>
                <w:lang w:val="ru-RU"/>
              </w:rPr>
              <w:t xml:space="preserve">ш</w:t>
            </w:r>
            <w:r>
              <w:rPr>
                <w:color w:val="auto"/>
                <w:sz w:val="28"/>
                <w:szCs w:val="28"/>
                <w:lang w:val="ru-RU"/>
              </w:rPr>
              <w:t xml:space="preserve">тр</w:t>
            </w:r>
            <w:r>
              <w:rPr>
                <w:color w:val="auto"/>
                <w:sz w:val="28"/>
                <w:szCs w:val="28"/>
                <w:lang w:val="ru-RU"/>
              </w:rPr>
              <w:t xml:space="preserve">афы, неустойки, уплаченные по договорам на размещение нестационарных торговых объектов</w:t>
            </w:r>
            <w:r>
              <w:rPr>
                <w:b w:val="0"/>
                <w:i w:val="0"/>
                <w:strike w:val="0"/>
                <w:color w:val="auto"/>
                <w:sz w:val="24"/>
                <w14:ligatures w14:val="none"/>
              </w:rPr>
            </w:r>
            <w:r>
              <w:rPr>
                <w:b w:val="0"/>
                <w:i w:val="0"/>
                <w:strike w:val="0"/>
                <w:color w:val="auto"/>
                <w:sz w:val="24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1 522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ind w:firstLine="34"/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1 442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60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1 362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1 282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</w:tr>
      <w:tr>
        <w:tblPrEx/>
        <w:trPr>
          <w:trHeight w:val="463"/>
        </w:trPr>
        <w:tc>
          <w:tcPr>
            <w:tcW w:w="36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textDirection w:val="lrTb"/>
            <w:noWrap w:val="false"/>
          </w:tcPr>
          <w:p>
            <w:pPr>
              <w:ind w:firstLine="34"/>
              <w:jc w:val="both"/>
              <w:spacing w:line="360" w:lineRule="exact"/>
              <w:rPr>
                <w:bCs/>
                <w:iCs/>
                <w:color w:val="auto"/>
                <w:sz w:val="28"/>
                <w:szCs w:val="24"/>
              </w:rPr>
            </w:pPr>
            <w:r>
              <w:rPr>
                <w:bCs/>
                <w:iCs/>
                <w:color w:val="auto"/>
                <w:sz w:val="28"/>
                <w:szCs w:val="24"/>
              </w:rPr>
              <w:t xml:space="preserve">Итого задолженность по администрируемым доходам</w:t>
            </w:r>
            <w:r>
              <w:rPr>
                <w:bCs/>
                <w:iCs/>
                <w:color w:val="auto"/>
                <w:sz w:val="28"/>
                <w:szCs w:val="24"/>
              </w:rPr>
            </w:r>
            <w:r>
              <w:rPr>
                <w:bCs/>
                <w:iCs/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ind w:firstLine="34"/>
              <w:jc w:val="right"/>
              <w:spacing w:line="360" w:lineRule="exact"/>
              <w:rPr>
                <w:bCs/>
                <w:iCs/>
                <w:color w:val="auto"/>
                <w:sz w:val="28"/>
                <w:szCs w:val="24"/>
              </w:rPr>
            </w:pPr>
            <w:r>
              <w:rPr>
                <w:bCs/>
                <w:iCs/>
                <w:color w:val="auto"/>
                <w:sz w:val="28"/>
                <w:szCs w:val="24"/>
              </w:rPr>
              <w:t xml:space="preserve">3 137</w:t>
            </w:r>
            <w:r>
              <w:rPr>
                <w:bCs/>
                <w:iCs/>
                <w:color w:val="auto"/>
                <w:sz w:val="28"/>
                <w:szCs w:val="24"/>
              </w:rPr>
            </w:r>
            <w:r>
              <w:rPr>
                <w:bCs/>
                <w:iCs/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ind w:firstLine="34"/>
              <w:jc w:val="right"/>
              <w:spacing w:line="360" w:lineRule="exact"/>
              <w:rPr>
                <w:bCs/>
                <w:iCs/>
                <w:color w:val="auto"/>
                <w:sz w:val="28"/>
                <w:szCs w:val="24"/>
              </w:rPr>
            </w:pPr>
            <w:r>
              <w:rPr>
                <w:bCs/>
                <w:iCs/>
                <w:color w:val="auto"/>
                <w:sz w:val="28"/>
                <w:szCs w:val="24"/>
              </w:rPr>
              <w:t xml:space="preserve">2 972</w:t>
            </w:r>
            <w:r>
              <w:rPr>
                <w:bCs/>
                <w:iCs/>
                <w:color w:val="auto"/>
                <w:sz w:val="28"/>
                <w:szCs w:val="24"/>
              </w:rPr>
            </w:r>
            <w:r>
              <w:rPr>
                <w:bCs/>
                <w:iCs/>
                <w:color w:val="auto"/>
                <w:sz w:val="28"/>
                <w:szCs w:val="24"/>
              </w:rPr>
            </w:r>
          </w:p>
        </w:tc>
        <w:tc>
          <w:tcPr>
            <w:tcW w:w="1560" w:type="dxa"/>
            <w:textDirection w:val="lrTb"/>
            <w:noWrap/>
          </w:tcPr>
          <w:p>
            <w:pPr>
              <w:ind w:firstLine="34"/>
              <w:jc w:val="right"/>
              <w:spacing w:line="360" w:lineRule="exact"/>
              <w:rPr>
                <w:bCs/>
                <w:iCs/>
                <w:color w:val="auto"/>
                <w:sz w:val="28"/>
                <w:szCs w:val="24"/>
              </w:rPr>
            </w:pPr>
            <w:r>
              <w:rPr>
                <w:bCs/>
                <w:iCs/>
                <w:color w:val="auto"/>
                <w:sz w:val="28"/>
                <w:szCs w:val="24"/>
              </w:rPr>
              <w:t xml:space="preserve">2 807</w:t>
            </w:r>
            <w:r>
              <w:rPr>
                <w:bCs/>
                <w:iCs/>
                <w:color w:val="auto"/>
                <w:sz w:val="28"/>
                <w:szCs w:val="24"/>
              </w:rPr>
            </w:r>
            <w:r>
              <w:rPr>
                <w:bCs/>
                <w:iCs/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right"/>
              <w:spacing w:line="360" w:lineRule="exact"/>
              <w:rPr>
                <w:bCs/>
                <w:iCs/>
                <w:color w:val="auto"/>
                <w:sz w:val="28"/>
                <w:szCs w:val="24"/>
              </w:rPr>
            </w:pPr>
            <w:r>
              <w:rPr>
                <w:bCs/>
                <w:iCs/>
                <w:color w:val="auto"/>
                <w:sz w:val="28"/>
                <w:szCs w:val="24"/>
              </w:rPr>
              <w:t xml:space="preserve">2 642</w:t>
            </w:r>
            <w:r>
              <w:rPr>
                <w:bCs/>
                <w:iCs/>
                <w:color w:val="auto"/>
                <w:sz w:val="28"/>
                <w:szCs w:val="24"/>
              </w:rPr>
            </w:r>
            <w:r>
              <w:rPr>
                <w:bCs/>
                <w:iCs/>
                <w:color w:val="auto"/>
                <w:sz w:val="28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W w:w="3652" w:type="dxa"/>
            <w:vMerge w:val="restart"/>
            <w:textDirection w:val="lrTb"/>
            <w:noWrap w:val="false"/>
          </w:tcPr>
          <w:p>
            <w:pPr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Управление жилищных отношений администрации города Перми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jc w:val="both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Доходы от платы за наем муниципального жилого фонда  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3 140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2 974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60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2 809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2 644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tcW w:w="3652" w:type="dxa"/>
            <w:vMerge w:val="continue"/>
            <w:textDirection w:val="lrTb"/>
            <w:noWrap w:val="false"/>
          </w:tcPr>
          <w:p>
            <w:pPr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b w:val="0"/>
                <w:i w:val="0"/>
                <w:strike w:val="0"/>
                <w:color w:val="auto" w:themeColor="text1"/>
                <w:sz w:val="24"/>
                <w14:ligatures w14:val="none"/>
              </w:rPr>
            </w:pPr>
            <w:r>
              <w:rPr>
                <w:color w:val="auto"/>
                <w:sz w:val="28"/>
                <w:szCs w:val="28"/>
                <w:lang w:val="ru-RU"/>
              </w:rPr>
              <w:t xml:space="preserve">Пени, </w:t>
            </w:r>
            <w:r>
              <w:rPr>
                <w:color w:val="auto"/>
                <w:sz w:val="28"/>
                <w:szCs w:val="28"/>
                <w:lang w:val="ru-RU"/>
              </w:rPr>
              <w:t xml:space="preserve">ш</w:t>
            </w:r>
            <w:r>
              <w:rPr>
                <w:color w:val="auto"/>
                <w:sz w:val="28"/>
                <w:szCs w:val="28"/>
                <w:lang w:val="ru-RU"/>
              </w:rPr>
              <w:t xml:space="preserve">трафы, </w:t>
            </w:r>
            <w:r>
              <w:rPr>
                <w:color w:val="auto"/>
                <w:sz w:val="28"/>
                <w:szCs w:val="28"/>
                <w:lang w:val="ru-RU"/>
              </w:rPr>
              <w:t xml:space="preserve">неустойки, уплаченные по договорам социального найма жилого помещения</w:t>
            </w:r>
            <w:r>
              <w:rPr>
                <w:b w:val="0"/>
                <w:i w:val="0"/>
                <w:strike w:val="0"/>
                <w:color w:val="auto" w:themeColor="text1"/>
                <w:sz w:val="24"/>
                <w14:ligatures w14:val="none"/>
              </w:rPr>
            </w:r>
            <w:r>
              <w:rPr>
                <w:b w:val="0"/>
                <w:i w:val="0"/>
                <w:strike w:val="0"/>
                <w:color w:val="auto" w:themeColor="text1"/>
                <w:sz w:val="24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13 040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12 354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60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11 667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10 981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</w:tr>
      <w:tr>
        <w:tblPrEx/>
        <w:trPr>
          <w:trHeight w:val="720"/>
        </w:trPr>
        <w:tc>
          <w:tcPr>
            <w:tcW w:w="3652" w:type="dxa"/>
            <w:vMerge w:val="continue"/>
            <w:textDirection w:val="lrTb"/>
            <w:noWrap w:val="false"/>
          </w:tcPr>
          <w:p>
            <w:pPr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953" w:type="dxa"/>
            <w:textDirection w:val="lrTb"/>
            <w:noWrap w:val="false"/>
          </w:tcPr>
          <w:p>
            <w:pPr>
              <w:jc w:val="both"/>
              <w:spacing w:line="360" w:lineRule="exact"/>
              <w:rPr>
                <w:bCs/>
                <w:iCs/>
                <w:color w:val="auto"/>
                <w:sz w:val="28"/>
                <w:szCs w:val="24"/>
              </w:rPr>
            </w:pPr>
            <w:r>
              <w:rPr>
                <w:bCs/>
                <w:iCs/>
                <w:color w:val="auto"/>
                <w:sz w:val="28"/>
                <w:szCs w:val="24"/>
              </w:rPr>
              <w:t xml:space="preserve">Итого задолженность по администрируемым доходам</w:t>
            </w:r>
            <w:r>
              <w:rPr>
                <w:bCs/>
                <w:iCs/>
                <w:color w:val="auto"/>
                <w:sz w:val="28"/>
                <w:szCs w:val="24"/>
              </w:rPr>
            </w:r>
            <w:r>
              <w:rPr>
                <w:bCs/>
                <w:iCs/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16 180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15 328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60" w:type="dxa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14 476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13 625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</w:tr>
      <w:tr>
        <w:tblPrEx/>
        <w:trPr>
          <w:trHeight w:val="504"/>
        </w:trPr>
        <w:tc>
          <w:tcPr>
            <w:tcW w:w="3652" w:type="dxa"/>
            <w:vAlign w:val="top"/>
            <w:vMerge w:val="restart"/>
            <w:textDirection w:val="lrTb"/>
            <w:noWrap w:val="false"/>
          </w:tcPr>
          <w:p>
            <w:pPr>
              <w:spacing w:line="360" w:lineRule="exact"/>
              <w:rPr>
                <w:sz w:val="28"/>
                <w:szCs w:val="28"/>
                <w14:ligatures w14:val="none"/>
              </w:rPr>
            </w:pPr>
            <w:r>
              <w:rPr>
                <w:sz w:val="28"/>
                <w:szCs w:val="28"/>
              </w:rPr>
              <w:t xml:space="preserve">Департамент дорог и благоустройства администрации города Перми</w:t>
            </w:r>
            <w:r>
              <w:rPr>
                <w:sz w:val="28"/>
                <w:szCs w:val="28"/>
                <w14:ligatures w14:val="none"/>
              </w:rPr>
            </w:r>
            <w:r>
              <w:rPr>
                <w:sz w:val="28"/>
                <w:szCs w:val="28"/>
                <w14:ligatures w14:val="none"/>
              </w:rPr>
            </w:r>
          </w:p>
          <w:p>
            <w:pPr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jc w:val="both"/>
              <w:spacing w:line="360" w:lineRule="exact"/>
              <w:rPr>
                <w:color w:val="auto"/>
                <w:sz w:val="28"/>
                <w:szCs w:val="28"/>
                <w14:ligatures w14:val="none"/>
              </w:rPr>
            </w:pP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  <w:t xml:space="preserve">Административные штрафы за невнесение платы за пользование парковками</w:t>
            </w:r>
            <w:r>
              <w:rPr>
                <w:color w:val="auto"/>
                <w:sz w:val="28"/>
                <w:szCs w:val="28"/>
                <w14:ligatures w14:val="none"/>
              </w:rPr>
            </w:r>
            <w:r>
              <w:rPr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39 985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37 881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60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35 776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firstLine="34"/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33 672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</w:tr>
      <w:tr>
        <w:tblPrEx/>
        <w:trPr>
          <w:trHeight w:val="504"/>
        </w:trPr>
        <w:tc>
          <w:tcPr>
            <w:tcW w:w="36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jc w:val="both"/>
              <w:spacing w:line="360" w:lineRule="exact"/>
              <w:rPr>
                <w:bCs/>
                <w:iCs/>
                <w:color w:val="auto"/>
                <w:sz w:val="28"/>
                <w:szCs w:val="24"/>
              </w:rPr>
            </w:pPr>
            <w:r>
              <w:rPr>
                <w:bCs/>
                <w:iCs/>
                <w:color w:val="auto"/>
                <w:sz w:val="28"/>
                <w:szCs w:val="24"/>
              </w:rPr>
              <w:t xml:space="preserve">Итого задолженность по администрируемым доходам</w:t>
            </w:r>
            <w:r>
              <w:rPr>
                <w:bCs/>
                <w:iCs/>
                <w:color w:val="auto"/>
                <w:sz w:val="28"/>
                <w:szCs w:val="24"/>
              </w:rPr>
            </w:r>
            <w:r>
              <w:rPr>
                <w:bCs/>
                <w:iCs/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39 985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37 881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60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35 776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firstLine="34"/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33 672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</w:tr>
      <w:tr>
        <w:tblPrEx/>
        <w:trPr>
          <w:trHeight w:val="504"/>
        </w:trPr>
        <w:tc>
          <w:tcPr>
            <w:tcW w:w="3652" w:type="dxa"/>
            <w:vMerge w:val="restart"/>
            <w:textDirection w:val="lrTb"/>
            <w:noWrap w:val="false"/>
          </w:tcPr>
          <w:p>
            <w:pPr>
              <w:spacing w:line="360" w:lineRule="exac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  <w:t xml:space="preserve">Департамент транспорта администрации города Перми</w:t>
            </w:r>
            <w:r>
              <w:rPr>
                <w:sz w:val="28"/>
                <w:szCs w:val="24"/>
              </w:rPr>
            </w:r>
            <w:r>
              <w:rPr>
                <w:sz w:val="28"/>
                <w:szCs w:val="24"/>
              </w:rPr>
            </w:r>
          </w:p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jc w:val="both"/>
              <w:spacing w:line="360" w:lineRule="exact"/>
              <w:rPr>
                <w:color w:val="auto"/>
                <w:sz w:val="28"/>
                <w:szCs w:val="28"/>
                <w14:ligatures w14:val="none"/>
              </w:rPr>
            </w:pPr>
            <w:r>
              <w:rPr>
                <w:color w:val="auto"/>
                <w:sz w:val="28"/>
                <w:szCs w:val="28"/>
              </w:rPr>
            </w:r>
            <w:r>
              <w:rPr>
                <w:color w:val="auto"/>
                <w:sz w:val="28"/>
                <w:szCs w:val="28"/>
              </w:rPr>
              <w:t xml:space="preserve">Административные штрафы за неоплату проезда в городском пассажирском транспорте</w:t>
            </w:r>
            <w:r>
              <w:rPr>
                <w:color w:val="auto"/>
                <w:sz w:val="28"/>
                <w:szCs w:val="28"/>
                <w14:ligatures w14:val="none"/>
              </w:rPr>
            </w:r>
            <w:r>
              <w:rPr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68 727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65 110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60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61 493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ind w:firstLine="34"/>
              <w:jc w:val="right"/>
              <w:spacing w:line="360" w:lineRule="exact"/>
              <w:rPr>
                <w:color w:val="auto"/>
                <w:sz w:val="28"/>
                <w:szCs w:val="24"/>
              </w:rPr>
            </w:pPr>
            <w:r>
              <w:rPr>
                <w:color w:val="auto"/>
                <w:sz w:val="28"/>
                <w:szCs w:val="24"/>
              </w:rPr>
              <w:t xml:space="preserve">57 876</w:t>
            </w:r>
            <w:r>
              <w:rPr>
                <w:color w:val="auto"/>
                <w:sz w:val="28"/>
                <w:szCs w:val="24"/>
              </w:rPr>
            </w:r>
            <w:r>
              <w:rPr>
                <w:color w:val="auto"/>
                <w:sz w:val="28"/>
                <w:szCs w:val="24"/>
              </w:rPr>
            </w:r>
          </w:p>
        </w:tc>
      </w:tr>
      <w:tr>
        <w:tblPrEx/>
        <w:trPr>
          <w:trHeight w:val="585"/>
        </w:trPr>
        <w:tc>
          <w:tcPr>
            <w:tcW w:w="36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953" w:type="dxa"/>
            <w:vMerge w:val="restart"/>
            <w:textDirection w:val="lrTb"/>
            <w:noWrap w:val="false"/>
          </w:tcPr>
          <w:p>
            <w:pPr>
              <w:jc w:val="both"/>
              <w:spacing w:line="360" w:lineRule="exact"/>
              <w:rPr>
                <w:bCs/>
                <w:iCs/>
                <w:color w:val="auto"/>
                <w:sz w:val="28"/>
                <w:szCs w:val="24"/>
              </w:rPr>
            </w:pPr>
            <w:r>
              <w:rPr>
                <w:bCs/>
                <w:iCs/>
                <w:color w:val="auto"/>
                <w:sz w:val="28"/>
                <w:szCs w:val="24"/>
              </w:rPr>
              <w:t xml:space="preserve">Итого задолженность по администрируемым доходам</w:t>
            </w:r>
            <w:r>
              <w:rPr>
                <w:bCs/>
                <w:iCs/>
                <w:color w:val="auto"/>
                <w:sz w:val="28"/>
                <w:szCs w:val="24"/>
              </w:rPr>
            </w:r>
            <w:r>
              <w:rPr>
                <w:bCs/>
                <w:iCs/>
                <w:color w:val="auto"/>
                <w:sz w:val="28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8"/>
                <w14:ligatures w14:val="none"/>
              </w:rPr>
            </w:pPr>
            <w:r>
              <w:rPr>
                <w:color w:val="auto"/>
                <w:sz w:val="28"/>
                <w:szCs w:val="28"/>
              </w:rPr>
              <w:t xml:space="preserve">68 727</w:t>
            </w:r>
            <w:r>
              <w:rPr>
                <w:color w:val="auto"/>
                <w:sz w:val="28"/>
                <w:szCs w:val="28"/>
                <w14:ligatures w14:val="none"/>
              </w:rPr>
            </w:r>
            <w:r>
              <w:rPr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8"/>
                <w14:ligatures w14:val="none"/>
              </w:rPr>
            </w:pPr>
            <w:r>
              <w:rPr>
                <w:color w:val="auto"/>
                <w:sz w:val="28"/>
                <w:szCs w:val="28"/>
              </w:rPr>
              <w:t xml:space="preserve">65 110</w:t>
            </w:r>
            <w:r>
              <w:rPr>
                <w:color w:val="auto"/>
                <w:sz w:val="28"/>
                <w:szCs w:val="28"/>
                <w14:ligatures w14:val="none"/>
              </w:rPr>
            </w:r>
            <w:r>
              <w:rPr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W w:w="1560" w:type="dxa"/>
            <w:vMerge w:val="restart"/>
            <w:textDirection w:val="lrTb"/>
            <w:noWrap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8"/>
                <w14:ligatures w14:val="none"/>
              </w:rPr>
            </w:pPr>
            <w:r>
              <w:rPr>
                <w:color w:val="auto"/>
                <w:sz w:val="28"/>
                <w:szCs w:val="28"/>
              </w:rPr>
              <w:t xml:space="preserve">61 493</w:t>
            </w:r>
            <w:r>
              <w:rPr>
                <w:color w:val="auto"/>
                <w:sz w:val="28"/>
                <w:szCs w:val="28"/>
                <w14:ligatures w14:val="none"/>
              </w:rPr>
            </w:r>
            <w:r>
              <w:rPr>
                <w:color w:val="auto"/>
                <w:sz w:val="28"/>
                <w:szCs w:val="28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right"/>
              <w:spacing w:line="360" w:lineRule="exact"/>
              <w:rPr>
                <w:color w:val="auto"/>
                <w:sz w:val="28"/>
                <w:szCs w:val="28"/>
                <w14:ligatures w14:val="none"/>
              </w:rPr>
            </w:pPr>
            <w:r>
              <w:rPr>
                <w:color w:val="auto"/>
                <w:sz w:val="28"/>
                <w:szCs w:val="28"/>
              </w:rPr>
              <w:t xml:space="preserve">57 876</w:t>
            </w:r>
            <w:r>
              <w:rPr>
                <w:color w:val="auto"/>
                <w:sz w:val="28"/>
                <w:szCs w:val="28"/>
                <w14:ligatures w14:val="none"/>
              </w:rPr>
            </w:r>
            <w:r>
              <w:rPr>
                <w:color w:val="auto"/>
                <w:sz w:val="28"/>
                <w:szCs w:val="28"/>
                <w14:ligatures w14:val="none"/>
              </w:rPr>
            </w:r>
          </w:p>
        </w:tc>
      </w:tr>
    </w:tbl>
    <w:p>
      <w:r/>
      <w:r/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6820" w:h="11900" w:orient="landscape"/>
      <w:pgMar w:top="851" w:right="567" w:bottom="567" w:left="1134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rPr>
        <w:rStyle w:val="881"/>
      </w:rPr>
      <w:framePr w:wrap="around" w:vAnchor="text" w:hAnchor="margin" w:xAlign="center" w:y="1"/>
    </w:pPr>
    <w:r>
      <w:rPr>
        <w:rStyle w:val="881"/>
      </w:rPr>
      <w:fldChar w:fldCharType="begin"/>
    </w:r>
    <w:r>
      <w:rPr>
        <w:rStyle w:val="881"/>
      </w:rPr>
      <w:instrText xml:space="preserve">PAGE  </w:instrText>
    </w:r>
    <w:r>
      <w:rPr>
        <w:rStyle w:val="881"/>
      </w:rPr>
      <w:fldChar w:fldCharType="end"/>
    </w:r>
    <w:r>
      <w:rPr>
        <w:rStyle w:val="881"/>
      </w:rPr>
    </w:r>
    <w:r>
      <w:rPr>
        <w:rStyle w:val="881"/>
      </w:rPr>
    </w:r>
  </w:p>
  <w:p>
    <w:pPr>
      <w:pStyle w:val="88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74"/>
    <w:link w:val="872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874"/>
    <w:link w:val="873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1"/>
    <w:next w:val="871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4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4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4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4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4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4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4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1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1"/>
    <w:next w:val="871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4"/>
    <w:link w:val="716"/>
    <w:uiPriority w:val="10"/>
    <w:rPr>
      <w:sz w:val="48"/>
      <w:szCs w:val="48"/>
    </w:rPr>
  </w:style>
  <w:style w:type="paragraph" w:styleId="718">
    <w:name w:val="Subtitle"/>
    <w:basedOn w:val="871"/>
    <w:next w:val="871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4"/>
    <w:link w:val="718"/>
    <w:uiPriority w:val="11"/>
    <w:rPr>
      <w:sz w:val="24"/>
      <w:szCs w:val="24"/>
    </w:rPr>
  </w:style>
  <w:style w:type="paragraph" w:styleId="720">
    <w:name w:val="Quote"/>
    <w:basedOn w:val="871"/>
    <w:next w:val="871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1"/>
    <w:next w:val="871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4"/>
    <w:link w:val="882"/>
    <w:uiPriority w:val="99"/>
  </w:style>
  <w:style w:type="character" w:styleId="725">
    <w:name w:val="Footer Char"/>
    <w:basedOn w:val="874"/>
    <w:link w:val="880"/>
    <w:uiPriority w:val="99"/>
  </w:style>
  <w:style w:type="character" w:styleId="726">
    <w:name w:val="Caption Char"/>
    <w:basedOn w:val="877"/>
    <w:link w:val="880"/>
    <w:uiPriority w:val="99"/>
  </w:style>
  <w:style w:type="table" w:styleId="727">
    <w:name w:val="Table Grid"/>
    <w:basedOn w:val="87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basedOn w:val="8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4">
    <w:name w:val="Grid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basedOn w:val="8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9">
    <w:name w:val="Grid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7">
    <w:name w:val="List Table 7 Colorful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8">
    <w:name w:val="List Table 7 Colorful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9">
    <w:name w:val="List Table 7 Colorful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0">
    <w:name w:val="List Table 7 Colorful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1">
    <w:name w:val="List Table 7 Colorful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2">
    <w:name w:val="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4">
    <w:name w:val="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5">
    <w:name w:val="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6">
    <w:name w:val="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7">
    <w:name w:val="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8">
    <w:name w:val="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9">
    <w:name w:val="Bordered &amp; Lined - Accent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Bordered &amp; Lined - Accent 2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Bordered &amp; Lined - Accent 3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Bordered &amp; Lined - Accent 4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Bordered &amp; Lined - Accent 5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Bordered &amp; Lined - Accent 6"/>
    <w:basedOn w:val="8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basedOn w:val="8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4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4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paragraph" w:styleId="872">
    <w:name w:val="Heading 1"/>
    <w:basedOn w:val="871"/>
    <w:next w:val="871"/>
    <w:qFormat/>
    <w:pPr>
      <w:ind w:right="-1" w:firstLine="709"/>
      <w:jc w:val="both"/>
      <w:keepNext/>
      <w:outlineLvl w:val="0"/>
    </w:pPr>
    <w:rPr>
      <w:sz w:val="24"/>
    </w:rPr>
  </w:style>
  <w:style w:type="paragraph" w:styleId="873">
    <w:name w:val="Heading 2"/>
    <w:basedOn w:val="871"/>
    <w:next w:val="871"/>
    <w:qFormat/>
    <w:pPr>
      <w:ind w:right="-1"/>
      <w:jc w:val="both"/>
      <w:keepNext/>
      <w:outlineLvl w:val="1"/>
    </w:pPr>
    <w:rPr>
      <w:sz w:val="24"/>
    </w:rPr>
  </w:style>
  <w:style w:type="character" w:styleId="874" w:default="1">
    <w:name w:val="Default Paragraph Font"/>
    <w:uiPriority w:val="1"/>
    <w:semiHidden/>
    <w:unhideWhenUsed/>
  </w:style>
  <w:style w:type="table" w:styleId="8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  <w:style w:type="paragraph" w:styleId="877">
    <w:name w:val="Caption"/>
    <w:basedOn w:val="871"/>
    <w:next w:val="871"/>
    <w:link w:val="72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8">
    <w:name w:val="Body Text"/>
    <w:basedOn w:val="871"/>
    <w:pPr>
      <w:ind w:right="3117"/>
    </w:pPr>
    <w:rPr>
      <w:rFonts w:ascii="Courier New" w:hAnsi="Courier New"/>
      <w:sz w:val="26"/>
    </w:rPr>
  </w:style>
  <w:style w:type="paragraph" w:styleId="879">
    <w:name w:val="Body Text Indent"/>
    <w:basedOn w:val="871"/>
    <w:pPr>
      <w:ind w:right="-1"/>
      <w:jc w:val="both"/>
    </w:pPr>
    <w:rPr>
      <w:sz w:val="26"/>
    </w:rPr>
  </w:style>
  <w:style w:type="paragraph" w:styleId="880">
    <w:name w:val="Footer"/>
    <w:basedOn w:val="871"/>
    <w:pPr>
      <w:tabs>
        <w:tab w:val="center" w:pos="4153" w:leader="none"/>
        <w:tab w:val="right" w:pos="8306" w:leader="none"/>
      </w:tabs>
    </w:pPr>
  </w:style>
  <w:style w:type="character" w:styleId="881">
    <w:name w:val="page number"/>
    <w:basedOn w:val="874"/>
  </w:style>
  <w:style w:type="paragraph" w:styleId="882">
    <w:name w:val="Header"/>
    <w:basedOn w:val="871"/>
    <w:pPr>
      <w:tabs>
        <w:tab w:val="center" w:pos="4153" w:leader="none"/>
        <w:tab w:val="right" w:pos="8306" w:leader="none"/>
      </w:tabs>
    </w:pPr>
  </w:style>
  <w:style w:type="paragraph" w:styleId="883">
    <w:name w:val="Balloon Text"/>
    <w:basedOn w:val="871"/>
    <w:link w:val="884"/>
    <w:rPr>
      <w:rFonts w:ascii="Segoe UI" w:hAnsi="Segoe UI" w:cs="Segoe UI"/>
      <w:sz w:val="18"/>
      <w:szCs w:val="18"/>
    </w:rPr>
  </w:style>
  <w:style w:type="character" w:styleId="884" w:customStyle="1">
    <w:name w:val="Текст выноски Знак"/>
    <w:link w:val="883"/>
    <w:rPr>
      <w:rFonts w:ascii="Segoe UI" w:hAnsi="Segoe UI" w:cs="Segoe UI"/>
      <w:sz w:val="18"/>
      <w:szCs w:val="18"/>
    </w:rPr>
  </w:style>
  <w:style w:type="paragraph" w:styleId="885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D36957CF623A8A2A5D7950429928145BAFDAD023457327636972A19B10340CA96D2D178E7D3015E24008A846F601C5796E3E4F97D615C7DEBEAE24D0z9kA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cp:keywords/>
  <cp:lastModifiedBy>chelpanova-el</cp:lastModifiedBy>
  <cp:revision>18</cp:revision>
  <dcterms:created xsi:type="dcterms:W3CDTF">2024-10-25T09:38:00Z</dcterms:created>
  <dcterms:modified xsi:type="dcterms:W3CDTF">2026-06-30T06:39:22Z</dcterms:modified>
</cp:coreProperties>
</file>