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86" w:rsidRDefault="005A3E2C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-181610</wp:posOffset>
                </wp:positionV>
                <wp:extent cx="6285865" cy="1945005"/>
                <wp:effectExtent l="3175" t="0" r="0" b="635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94500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871086" w:rsidRDefault="005A3E2C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508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71086" w:rsidRDefault="00871086">
                              <w:pPr>
                                <w:pStyle w:val="ac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871086" w:rsidRDefault="005A3E2C">
                              <w:pPr>
                                <w:pStyle w:val="af9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71086" w:rsidRDefault="00871086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871086" w:rsidRDefault="005A3E2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871086" w:rsidRDefault="00871086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871086" w:rsidRDefault="005A3E2C">
                              <w:pPr>
                                <w:widowControl w:val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871086" w:rsidRDefault="0087108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71086" w:rsidRDefault="0087108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71086" w:rsidRDefault="0087108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14.30pt;mso-position-vertical:absolute;width:494.95pt;height:153.1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/>
                      </w:p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sz w:val="4"/>
                            <w:szCs w:val="4"/>
                            <w:lang w:val="en-US"/>
                          </w:rPr>
                        </w:pP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  <w:r>
                          <w:rPr>
                            <w:sz w:val="4"/>
                            <w:szCs w:val="4"/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>
                          <w:rPr>
                            <w:b w:val="0"/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  <w:r>
                          <w:rPr>
                            <w:b w:val="0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  <w:r>
                          <w:rPr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 xml:space="preserve">ФИНАНСОВ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  <w:r>
                          <w:rPr>
                            <w:b/>
                            <w:sz w:val="8"/>
                            <w:szCs w:val="8"/>
                          </w:rPr>
                        </w:r>
                      </w:p>
                      <w:p>
                        <w:pPr>
                          <w:jc w:val="center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 А С П О Р Я Ж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71086" w:rsidRDefault="0087108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871086" w:rsidRDefault="0087108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871086" w:rsidRDefault="00871086">
      <w:pPr>
        <w:jc w:val="both"/>
        <w:rPr>
          <w:sz w:val="24"/>
          <w:lang w:val="en-US"/>
        </w:rPr>
      </w:pPr>
    </w:p>
    <w:p w:rsidR="00871086" w:rsidRDefault="00871086">
      <w:pPr>
        <w:jc w:val="both"/>
        <w:rPr>
          <w:sz w:val="24"/>
        </w:rPr>
      </w:pPr>
    </w:p>
    <w:p w:rsidR="00871086" w:rsidRDefault="00871086">
      <w:pPr>
        <w:jc w:val="both"/>
        <w:rPr>
          <w:sz w:val="24"/>
        </w:rPr>
      </w:pPr>
    </w:p>
    <w:p w:rsidR="00871086" w:rsidRDefault="00871086">
      <w:pPr>
        <w:jc w:val="both"/>
        <w:rPr>
          <w:sz w:val="24"/>
        </w:rPr>
      </w:pPr>
    </w:p>
    <w:p w:rsidR="00871086" w:rsidRDefault="00871086">
      <w:pPr>
        <w:jc w:val="both"/>
        <w:rPr>
          <w:sz w:val="24"/>
        </w:rPr>
      </w:pPr>
    </w:p>
    <w:p w:rsidR="00871086" w:rsidRDefault="00871086">
      <w:pPr>
        <w:jc w:val="both"/>
        <w:rPr>
          <w:sz w:val="28"/>
          <w:szCs w:val="28"/>
        </w:rPr>
      </w:pPr>
    </w:p>
    <w:p w:rsidR="00871086" w:rsidRPr="00042FC5" w:rsidRDefault="00871086">
      <w:pPr>
        <w:jc w:val="both"/>
        <w:rPr>
          <w:sz w:val="28"/>
          <w:szCs w:val="28"/>
        </w:rPr>
      </w:pPr>
    </w:p>
    <w:p w:rsidR="00042FC5" w:rsidRPr="00042FC5" w:rsidRDefault="00042FC5">
      <w:pPr>
        <w:pStyle w:val="aff"/>
        <w:rPr>
          <w:b w:val="0"/>
          <w:bCs/>
          <w:szCs w:val="28"/>
        </w:rPr>
      </w:pPr>
      <w:r w:rsidRPr="00042FC5">
        <w:rPr>
          <w:b w:val="0"/>
          <w:bCs/>
          <w:szCs w:val="28"/>
        </w:rPr>
        <w:t>04.02.2025            059-06-01/01-03-р-24</w:t>
      </w:r>
    </w:p>
    <w:p w:rsidR="00871086" w:rsidRDefault="005A3E2C">
      <w:pPr>
        <w:pStyle w:val="aff"/>
      </w:pPr>
      <w:bookmarkStart w:id="0" w:name="_GoBack"/>
      <w:bookmarkEnd w:id="0"/>
      <w:r>
        <w:rPr>
          <w:bCs/>
          <w:szCs w:val="28"/>
        </w:rPr>
        <w:t xml:space="preserve">О признании утратившим силу </w:t>
      </w:r>
      <w:r>
        <w:rPr>
          <w:bCs/>
          <w:szCs w:val="28"/>
        </w:rPr>
        <w:br/>
        <w:t xml:space="preserve">распоряжения начальника </w:t>
      </w:r>
      <w:r>
        <w:rPr>
          <w:bCs/>
          <w:szCs w:val="28"/>
        </w:rPr>
        <w:br/>
        <w:t>департамента финансов</w:t>
      </w:r>
      <w:r>
        <w:rPr>
          <w:bCs/>
          <w:szCs w:val="28"/>
        </w:rPr>
        <w:br/>
        <w:t xml:space="preserve">администрации города Перми </w:t>
      </w:r>
      <w:r>
        <w:br/>
        <w:t>от 11.01.2022 № 059-06-01.01-03-р-1</w:t>
      </w:r>
    </w:p>
    <w:p w:rsidR="00871086" w:rsidRDefault="00871086">
      <w:pPr>
        <w:jc w:val="both"/>
        <w:rPr>
          <w:sz w:val="28"/>
          <w:szCs w:val="28"/>
        </w:rPr>
      </w:pPr>
    </w:p>
    <w:p w:rsidR="00871086" w:rsidRDefault="005A3E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4"/>
        </w:rPr>
        <w:t>В целях актуализации нормативных правовых актов департамента финансов администрации города Перми и в связи с переходом на использование системного справочника аналитических кодов поступления целевых средств участников казначейского сопровождения в</w:t>
      </w:r>
      <w:r>
        <w:rPr>
          <w:sz w:val="28"/>
          <w:szCs w:val="28"/>
        </w:rPr>
        <w:t xml:space="preserve"> автомати</w:t>
      </w:r>
      <w:r>
        <w:rPr>
          <w:sz w:val="28"/>
          <w:szCs w:val="28"/>
        </w:rPr>
        <w:t>зированной системе «АЦК-Финансы: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>1.</w:t>
      </w:r>
      <w:r>
        <w:rPr>
          <w:sz w:val="28"/>
          <w:szCs w:val="24"/>
        </w:rPr>
        <w:tab/>
        <w:t>Признать утратившими силу: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администрации города Перми от 11 января 2022 г. № 059-06-01.01-03-р-1 «Об утверждении источников поступлений целевых средств в целях санкционирован</w:t>
      </w:r>
      <w:r>
        <w:rPr>
          <w:sz w:val="28"/>
          <w:szCs w:val="28"/>
        </w:rPr>
        <w:t>ия операций со средствами участников казначейского сопровождения»;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19 мая 2022 г. №</w:t>
      </w:r>
      <w:r>
        <w:rPr>
          <w:sz w:val="28"/>
          <w:szCs w:val="28"/>
        </w:rPr>
        <w:t xml:space="preserve"> 059-06-01.01-03-р-129</w:t>
      </w:r>
      <w:r>
        <w:rPr>
          <w:sz w:val="28"/>
          <w:szCs w:val="28"/>
        </w:rPr>
        <w:t xml:space="preserve"> «О внесении изменений в распоряжение начальника департамента финансов адми</w:t>
      </w:r>
      <w:r>
        <w:rPr>
          <w:sz w:val="28"/>
          <w:szCs w:val="28"/>
        </w:rPr>
        <w:t>нистрации города Перми от 11.01.2022 № 059-06-01.01-03-р-1 «Об утверждении источников поступлений целевых средств в целях санкционирования операций со средствами участников казначейского сопровождения»;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</w:t>
      </w:r>
      <w:r>
        <w:rPr>
          <w:sz w:val="28"/>
          <w:szCs w:val="28"/>
        </w:rPr>
        <w:t>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31 мая 2022 г. №</w:t>
      </w:r>
      <w:r>
        <w:rPr>
          <w:sz w:val="28"/>
          <w:szCs w:val="28"/>
        </w:rPr>
        <w:t xml:space="preserve"> 059-06-01.01-03-р-142</w:t>
      </w:r>
      <w:r>
        <w:rPr>
          <w:sz w:val="28"/>
          <w:szCs w:val="28"/>
        </w:rPr>
        <w:t xml:space="preserve"> «О внесении изменений в распоряжение начальника департамента финансов администрации города Перми от 11.01.2022 № 059-06-01.01-03-р-1 «Об утверждении источников поступлений целевых средств</w:t>
      </w:r>
      <w:r>
        <w:rPr>
          <w:sz w:val="28"/>
          <w:szCs w:val="28"/>
        </w:rPr>
        <w:t xml:space="preserve"> в целях санкционирования операций со средствами участников казначейского сопровождения»;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4 июля 2022 г. №</w:t>
      </w:r>
      <w:r>
        <w:rPr>
          <w:sz w:val="28"/>
          <w:szCs w:val="28"/>
        </w:rPr>
        <w:t xml:space="preserve"> 059-06-01.01-03-р-175</w:t>
      </w:r>
      <w:r>
        <w:rPr>
          <w:sz w:val="28"/>
          <w:szCs w:val="28"/>
        </w:rPr>
        <w:t xml:space="preserve"> «О внесении изменений в распоряжение начальника деп</w:t>
      </w:r>
      <w:r>
        <w:rPr>
          <w:sz w:val="28"/>
          <w:szCs w:val="28"/>
        </w:rPr>
        <w:t xml:space="preserve">артамента финансов администрации города Перми от 11.01.2022 № 059-06-01.01-03-р-1 «Об утверждении источников поступлений </w:t>
      </w:r>
      <w:r>
        <w:rPr>
          <w:sz w:val="28"/>
          <w:szCs w:val="28"/>
        </w:rPr>
        <w:lastRenderedPageBreak/>
        <w:t>целевых средств в целях санкционирования операций со средствами участников казначейского сопровождения»;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</w:t>
      </w:r>
      <w:r>
        <w:rPr>
          <w:sz w:val="28"/>
          <w:szCs w:val="28"/>
        </w:rPr>
        <w:t>амента финансов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25 июля 2022 г. №</w:t>
      </w:r>
      <w:r>
        <w:rPr>
          <w:sz w:val="28"/>
          <w:szCs w:val="28"/>
        </w:rPr>
        <w:t xml:space="preserve"> 059-06-01.01-03-р-182</w:t>
      </w:r>
      <w:r>
        <w:rPr>
          <w:sz w:val="28"/>
          <w:szCs w:val="28"/>
        </w:rPr>
        <w:t xml:space="preserve"> «О внесении изменений в распоряжение начальника департамента финансов администрации города Перми от 11.01.2022 № 059-06-01.01-03-р-1 «Об утверждении источников поступлени</w:t>
      </w:r>
      <w:r>
        <w:rPr>
          <w:sz w:val="28"/>
          <w:szCs w:val="28"/>
        </w:rPr>
        <w:t>й целевых средств в целях санкционирования операций со средствами участников казначейского сопровождения»;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8 августа 2022 г. №</w:t>
      </w:r>
      <w:r>
        <w:rPr>
          <w:sz w:val="28"/>
          <w:szCs w:val="28"/>
        </w:rPr>
        <w:t xml:space="preserve"> 059-06-01.01-03-р-194</w:t>
      </w:r>
      <w:r>
        <w:rPr>
          <w:sz w:val="28"/>
          <w:szCs w:val="28"/>
        </w:rPr>
        <w:t xml:space="preserve"> «О внесении изменений в распоря</w:t>
      </w:r>
      <w:r>
        <w:rPr>
          <w:sz w:val="28"/>
          <w:szCs w:val="28"/>
        </w:rPr>
        <w:t>жение начальника департамента финансов администрации города Перми от 11.01.2022 № 059-06-01.01-03-р-1 «Об утверждении источников поступлений целевых средств в целях санкционирования операций со средствами участников казначейского сопровождения»;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</w:t>
      </w:r>
      <w:r>
        <w:rPr>
          <w:sz w:val="28"/>
          <w:szCs w:val="28"/>
        </w:rPr>
        <w:t>ие начальника департамента финансов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16 сентября 2022 г. №</w:t>
      </w:r>
      <w:r>
        <w:rPr>
          <w:sz w:val="28"/>
          <w:szCs w:val="28"/>
        </w:rPr>
        <w:t xml:space="preserve"> 059-06-01.01-03-р-221</w:t>
      </w:r>
      <w:r>
        <w:rPr>
          <w:sz w:val="28"/>
          <w:szCs w:val="28"/>
        </w:rPr>
        <w:t xml:space="preserve"> «О внесении изменений в распоряжение начальника департамента финансов администрации города Перми от 11.01.2022 № 059-06-01.01-03-р-1 «Об утвержден</w:t>
      </w:r>
      <w:r>
        <w:rPr>
          <w:sz w:val="28"/>
          <w:szCs w:val="28"/>
        </w:rPr>
        <w:t>ии источников поступлений целевых средств в целях санкционирования операций со средствами участников казначейского сопровождения»;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5 октября 2022 г. №</w:t>
      </w:r>
      <w:r>
        <w:rPr>
          <w:sz w:val="28"/>
          <w:szCs w:val="28"/>
        </w:rPr>
        <w:t xml:space="preserve"> 059-06-01.01-03-р-232</w:t>
      </w:r>
      <w:r>
        <w:rPr>
          <w:sz w:val="28"/>
          <w:szCs w:val="28"/>
        </w:rPr>
        <w:t xml:space="preserve"> «О внес</w:t>
      </w:r>
      <w:r>
        <w:rPr>
          <w:sz w:val="28"/>
          <w:szCs w:val="28"/>
        </w:rPr>
        <w:t>ении изменений в распоряжение начальника департамента финансов администрации города Перми от 11.01.2022 № 059-06-01.01-03-р-1 «Об утверждении источников поступлений целевых средств в целях санкционирования операций со средствами участников казначейского со</w:t>
      </w:r>
      <w:r>
        <w:rPr>
          <w:sz w:val="28"/>
          <w:szCs w:val="28"/>
        </w:rPr>
        <w:t>провождения»;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 ноября 2022 г. №</w:t>
      </w:r>
      <w:r>
        <w:rPr>
          <w:sz w:val="28"/>
          <w:szCs w:val="28"/>
        </w:rPr>
        <w:t xml:space="preserve"> 059-06-01.01-03-р-254</w:t>
      </w:r>
      <w:r>
        <w:rPr>
          <w:sz w:val="28"/>
          <w:szCs w:val="28"/>
        </w:rPr>
        <w:t xml:space="preserve"> «О внесении изменений в распоряжение начальника департамента финансов администрации города Перми от 11.01.2022 № 059-06-01.01</w:t>
      </w:r>
      <w:r>
        <w:rPr>
          <w:sz w:val="28"/>
          <w:szCs w:val="28"/>
        </w:rPr>
        <w:t>-03-р-1 «Об утверждении источников поступлений целевых средств в целях санкционирования операций со средствами участников казначейского сопровождения»;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21 ноября 2022 г. №</w:t>
      </w:r>
      <w:r>
        <w:rPr>
          <w:sz w:val="28"/>
          <w:szCs w:val="28"/>
        </w:rPr>
        <w:t xml:space="preserve"> 059-06-0</w:t>
      </w:r>
      <w:r>
        <w:rPr>
          <w:sz w:val="28"/>
          <w:szCs w:val="28"/>
        </w:rPr>
        <w:t>1.01-03-р-270</w:t>
      </w:r>
      <w:r>
        <w:rPr>
          <w:sz w:val="28"/>
          <w:szCs w:val="28"/>
        </w:rPr>
        <w:t xml:space="preserve"> «О внесении изменений в распоряжение начальника департамента финансов администрации города Перми от 11.01.2022 № 059-06-01.01-03-р-1 «Об утверждении источников поступлений целевых средств в целях санкционирования операций со средствами участн</w:t>
      </w:r>
      <w:r>
        <w:rPr>
          <w:sz w:val="28"/>
          <w:szCs w:val="28"/>
        </w:rPr>
        <w:t>иков казначейского сопровождения»;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6 декабря 2022 г. №</w:t>
      </w:r>
      <w:r>
        <w:rPr>
          <w:sz w:val="28"/>
          <w:szCs w:val="28"/>
        </w:rPr>
        <w:t xml:space="preserve"> 059-06-01.01-03-р-294</w:t>
      </w:r>
      <w:r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lastRenderedPageBreak/>
        <w:t>распоряжение начальника департамента финансов администрации города Перми от 11.</w:t>
      </w:r>
      <w:r>
        <w:rPr>
          <w:sz w:val="28"/>
          <w:szCs w:val="28"/>
        </w:rPr>
        <w:t>01.2022 № 059-06-01.01-03-р-1 «Об утверждении источников поступлений целевых средств в целях санкционирования операций со средствами участников казначейского сопровождения»;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21 дек</w:t>
      </w:r>
      <w:r>
        <w:rPr>
          <w:sz w:val="28"/>
          <w:szCs w:val="28"/>
        </w:rPr>
        <w:t>абря 2022 г. №</w:t>
      </w:r>
      <w:r>
        <w:rPr>
          <w:sz w:val="28"/>
          <w:szCs w:val="28"/>
        </w:rPr>
        <w:t xml:space="preserve"> 059-06-01.01-03-р-310</w:t>
      </w:r>
      <w:r>
        <w:rPr>
          <w:sz w:val="28"/>
          <w:szCs w:val="28"/>
        </w:rPr>
        <w:t xml:space="preserve"> «О внесении изменений в распоряжение начальника департамента финансов администрации города Перми от 11.01.2022 № 059-06-01.01-03-р-1 «Об утверждении источников поступлений целевых средств в целях санкционирования операц</w:t>
      </w:r>
      <w:r>
        <w:rPr>
          <w:sz w:val="28"/>
          <w:szCs w:val="28"/>
        </w:rPr>
        <w:t>ий со средствами участников казначейского сопровождения»;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30 декабря 2022 г. №</w:t>
      </w:r>
      <w:r>
        <w:rPr>
          <w:sz w:val="28"/>
          <w:szCs w:val="28"/>
        </w:rPr>
        <w:t xml:space="preserve"> 059-06-01.01-03-р-319</w:t>
      </w:r>
      <w:r>
        <w:rPr>
          <w:sz w:val="28"/>
          <w:szCs w:val="28"/>
        </w:rPr>
        <w:t xml:space="preserve"> «О внесении изменений в распоряжение начальника департамента финансов администр</w:t>
      </w:r>
      <w:r>
        <w:rPr>
          <w:sz w:val="28"/>
          <w:szCs w:val="28"/>
        </w:rPr>
        <w:t>ации города Перми от 11.01.2022 № 059-06-01.01-03-р-1 «Об утверждении источников поступлений целевых средств в целях санкционирования операций со средствами участников казначейского сопровождения»;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администраци</w:t>
      </w:r>
      <w:r>
        <w:rPr>
          <w:sz w:val="28"/>
          <w:szCs w:val="28"/>
        </w:rPr>
        <w:t>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10 февраля 2023 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059-06-01.01-03-р-31 «О внесении изменений в распоряжение начальника департамента финансов администрации города Перми от 11.01.2022 № 059-06-01.01-03-р-1 «Об утверждении источников поступлений целевых средств в целях </w:t>
      </w:r>
      <w:r>
        <w:rPr>
          <w:sz w:val="28"/>
          <w:szCs w:val="28"/>
        </w:rPr>
        <w:t>санкционирования операций со средствами участников казначейского сопровождения»;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18 апреля 2023 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059-06-01.01-03-р-109 «О</w:t>
      </w:r>
      <w:r>
        <w:rPr>
          <w:sz w:val="28"/>
          <w:szCs w:val="28"/>
        </w:rPr>
        <w:t xml:space="preserve"> внесении изменений в распоряжение начальника департамента финансов администрации города Перми от 11.01.2022 № 059-06-01.01-03-р-1 «Об утверждении источников поступлений целевых средств в целях санкционирования операций со средствами участников казначейско</w:t>
      </w:r>
      <w:r>
        <w:rPr>
          <w:sz w:val="28"/>
          <w:szCs w:val="28"/>
        </w:rPr>
        <w:t>го сопровождения»;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29 мая 2023 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059-06-01.01-03-р-154 «О внесении изменений в распоряжение начальника департамента финансов администрации города Перми от 11.01.2022 № 059-06-01</w:t>
      </w:r>
      <w:r>
        <w:rPr>
          <w:sz w:val="28"/>
          <w:szCs w:val="28"/>
        </w:rPr>
        <w:t>.01-03-р-1 «Об утверждении источников поступлений целевых средств в целях санкционирования операций со средствами участников казначейского сопровождения»</w:t>
      </w:r>
      <w:r>
        <w:rPr>
          <w:sz w:val="28"/>
          <w:szCs w:val="28"/>
        </w:rPr>
        <w:t>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9 октября 2023 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059-06-01.01-03-р-230 «О внесении изменений в распоряжение начальника департамента финансов администрации города Перми от 11.01.2022 № 059-06-01.01-03-р-1 «Об утверждении источников поступлений целевых средств в целях санкционирования операций со средствам</w:t>
      </w:r>
      <w:r>
        <w:rPr>
          <w:sz w:val="28"/>
          <w:szCs w:val="28"/>
        </w:rPr>
        <w:t>и участников казначейского сопровождения»</w:t>
      </w:r>
      <w:r>
        <w:rPr>
          <w:sz w:val="28"/>
          <w:szCs w:val="28"/>
        </w:rPr>
        <w:t>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распоряжение начальника департамента финансов администрации города Перми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11 декабря 2023 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059-06-01.01-03-р-287 «О внесении изменений в распоряжение начальника департамента финансов администрации города Пер</w:t>
      </w:r>
      <w:r>
        <w:rPr>
          <w:sz w:val="28"/>
          <w:szCs w:val="28"/>
        </w:rPr>
        <w:t>ми от 11.01.2022 № 059-06-01.01-03-р-1 «Об утверждении источников поступлений целевых средств в целях санкционирования операций со средствами участников казначейского сопровождения»</w:t>
      </w:r>
      <w:r>
        <w:rPr>
          <w:sz w:val="28"/>
          <w:szCs w:val="28"/>
        </w:rPr>
        <w:t>;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начальника департамента финансов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25 декабря 2023 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059-06-01.01-03-р-300 «О внесении изменений в распоряжение начальника департамента финансов администрации города Перми от 11.01.2022 № 059-06-01.01-03-р-1 «Об утверждении источников поступлений целевых средств в целях санкционирован</w:t>
      </w:r>
      <w:r>
        <w:rPr>
          <w:sz w:val="28"/>
          <w:szCs w:val="28"/>
        </w:rPr>
        <w:t>ия операций со средствами участников казначейского сопровождения»</w:t>
      </w:r>
      <w:r>
        <w:rPr>
          <w:sz w:val="28"/>
          <w:szCs w:val="28"/>
        </w:rPr>
        <w:t>.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>
        <w:rPr>
          <w:sz w:val="28"/>
          <w:szCs w:val="24"/>
        </w:rPr>
        <w:tab/>
        <w:t xml:space="preserve">Начальнику управления по обеспечению деятельности департамента финансов администрации города Перми </w:t>
      </w:r>
      <w:proofErr w:type="spellStart"/>
      <w:r>
        <w:rPr>
          <w:sz w:val="28"/>
          <w:szCs w:val="24"/>
        </w:rPr>
        <w:t>Канзепаровой</w:t>
      </w:r>
      <w:proofErr w:type="spellEnd"/>
      <w:r>
        <w:rPr>
          <w:sz w:val="28"/>
          <w:szCs w:val="24"/>
        </w:rPr>
        <w:t xml:space="preserve"> И.В. разместить настоящее распоряжение на сайте департамента финансов адми</w:t>
      </w:r>
      <w:r>
        <w:rPr>
          <w:sz w:val="28"/>
          <w:szCs w:val="24"/>
        </w:rPr>
        <w:t>нистрации города Перми.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3.</w:t>
      </w:r>
      <w:r>
        <w:rPr>
          <w:sz w:val="28"/>
          <w:szCs w:val="24"/>
        </w:rPr>
        <w:tab/>
        <w:t>Настоящее распоряжение вступает в силу со дня подписания.</w:t>
      </w:r>
    </w:p>
    <w:p w:rsidR="00871086" w:rsidRDefault="005A3E2C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4.</w:t>
      </w:r>
      <w:r>
        <w:rPr>
          <w:sz w:val="28"/>
          <w:szCs w:val="24"/>
        </w:rPr>
        <w:tab/>
        <w:t>Контроль за исполнением настоящего распоряжения возложить на начальника управления казначейства департамента финансов администрации города Перми Молчанову Н.П.</w:t>
      </w:r>
    </w:p>
    <w:p w:rsidR="00871086" w:rsidRDefault="00871086">
      <w:pPr>
        <w:tabs>
          <w:tab w:val="left" w:pos="1134"/>
        </w:tabs>
        <w:spacing w:line="360" w:lineRule="exact"/>
        <w:ind w:firstLine="720"/>
        <w:jc w:val="both"/>
        <w:rPr>
          <w:sz w:val="28"/>
          <w:szCs w:val="24"/>
        </w:rPr>
      </w:pPr>
    </w:p>
    <w:p w:rsidR="00871086" w:rsidRDefault="00871086">
      <w:pPr>
        <w:jc w:val="both"/>
        <w:rPr>
          <w:sz w:val="28"/>
          <w:szCs w:val="28"/>
        </w:rPr>
      </w:pPr>
    </w:p>
    <w:p w:rsidR="00871086" w:rsidRDefault="005A3E2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>
        <w:rPr>
          <w:sz w:val="28"/>
          <w:szCs w:val="28"/>
        </w:rPr>
        <w:t>ачальника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Н.Г. Истомина</w:t>
      </w:r>
    </w:p>
    <w:sectPr w:rsidR="00871086">
      <w:headerReference w:type="even" r:id="rId13"/>
      <w:headerReference w:type="default" r:id="rId14"/>
      <w:footerReference w:type="default" r:id="rId15"/>
      <w:pgSz w:w="11900" w:h="16820"/>
      <w:pgMar w:top="567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2C" w:rsidRDefault="005A3E2C">
      <w:r>
        <w:separator/>
      </w:r>
    </w:p>
  </w:endnote>
  <w:endnote w:type="continuationSeparator" w:id="0">
    <w:p w:rsidR="005A3E2C" w:rsidRDefault="005A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86" w:rsidRDefault="008710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2C" w:rsidRDefault="005A3E2C">
      <w:r>
        <w:separator/>
      </w:r>
    </w:p>
  </w:footnote>
  <w:footnote w:type="continuationSeparator" w:id="0">
    <w:p w:rsidR="005A3E2C" w:rsidRDefault="005A3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86" w:rsidRDefault="005A3E2C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71086" w:rsidRDefault="0087108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86" w:rsidRDefault="00871086">
    <w:pPr>
      <w:pStyle w:val="ac"/>
      <w:framePr w:wrap="around" w:vAnchor="text" w:hAnchor="margin" w:xAlign="center" w:y="1"/>
      <w:rPr>
        <w:rStyle w:val="afc"/>
      </w:rPr>
    </w:pPr>
  </w:p>
  <w:p w:rsidR="00871086" w:rsidRDefault="008710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135F9"/>
    <w:multiLevelType w:val="hybridMultilevel"/>
    <w:tmpl w:val="AEEACB56"/>
    <w:lvl w:ilvl="0" w:tplc="3AE49012">
      <w:start w:val="1"/>
      <w:numFmt w:val="decimal"/>
      <w:lvlText w:val="%1)"/>
      <w:lvlJc w:val="left"/>
      <w:pPr>
        <w:ind w:left="3338" w:hanging="360"/>
      </w:pPr>
      <w:rPr>
        <w:sz w:val="24"/>
        <w:szCs w:val="24"/>
      </w:rPr>
    </w:lvl>
    <w:lvl w:ilvl="1" w:tplc="725C8E1A">
      <w:start w:val="1"/>
      <w:numFmt w:val="lowerLetter"/>
      <w:lvlText w:val="%2."/>
      <w:lvlJc w:val="left"/>
      <w:pPr>
        <w:ind w:left="1440" w:hanging="360"/>
      </w:pPr>
    </w:lvl>
    <w:lvl w:ilvl="2" w:tplc="1BEA61AC">
      <w:start w:val="1"/>
      <w:numFmt w:val="lowerRoman"/>
      <w:lvlText w:val="%3."/>
      <w:lvlJc w:val="right"/>
      <w:pPr>
        <w:ind w:left="2160" w:hanging="180"/>
      </w:pPr>
    </w:lvl>
    <w:lvl w:ilvl="3" w:tplc="5EEE325E">
      <w:start w:val="1"/>
      <w:numFmt w:val="decimal"/>
      <w:lvlText w:val="%4."/>
      <w:lvlJc w:val="left"/>
      <w:pPr>
        <w:ind w:left="2880" w:hanging="360"/>
      </w:pPr>
    </w:lvl>
    <w:lvl w:ilvl="4" w:tplc="CC266F48">
      <w:start w:val="1"/>
      <w:numFmt w:val="lowerLetter"/>
      <w:lvlText w:val="%5."/>
      <w:lvlJc w:val="left"/>
      <w:pPr>
        <w:ind w:left="3600" w:hanging="360"/>
      </w:pPr>
    </w:lvl>
    <w:lvl w:ilvl="5" w:tplc="BD08741A">
      <w:start w:val="1"/>
      <w:numFmt w:val="lowerRoman"/>
      <w:lvlText w:val="%6."/>
      <w:lvlJc w:val="right"/>
      <w:pPr>
        <w:ind w:left="4320" w:hanging="180"/>
      </w:pPr>
    </w:lvl>
    <w:lvl w:ilvl="6" w:tplc="AB5EDBA4">
      <w:start w:val="1"/>
      <w:numFmt w:val="decimal"/>
      <w:lvlText w:val="%7."/>
      <w:lvlJc w:val="left"/>
      <w:pPr>
        <w:ind w:left="5040" w:hanging="360"/>
      </w:pPr>
    </w:lvl>
    <w:lvl w:ilvl="7" w:tplc="D532768C">
      <w:start w:val="1"/>
      <w:numFmt w:val="lowerLetter"/>
      <w:lvlText w:val="%8."/>
      <w:lvlJc w:val="left"/>
      <w:pPr>
        <w:ind w:left="5760" w:hanging="360"/>
      </w:pPr>
    </w:lvl>
    <w:lvl w:ilvl="8" w:tplc="6FBA96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86"/>
    <w:rsid w:val="00042FC5"/>
    <w:rsid w:val="005A3E2C"/>
    <w:rsid w:val="0087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735D6-6E6A-476E-8CAA-33D8083D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paragraph" w:styleId="ae">
    <w:name w:val="footer"/>
    <w:basedOn w:val="a"/>
    <w:link w:val="ad"/>
    <w:pPr>
      <w:tabs>
        <w:tab w:val="center" w:pos="4153"/>
        <w:tab w:val="right" w:pos="8306"/>
      </w:tabs>
    </w:pPr>
  </w:style>
  <w:style w:type="character" w:styleId="afc">
    <w:name w:val="page number"/>
    <w:basedOn w:val="a0"/>
  </w:style>
  <w:style w:type="paragraph" w:styleId="ac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Theme="minorEastAsia" w:hAnsi="Calibri" w:cs="Calibri"/>
      <w:sz w:val="22"/>
      <w:szCs w:val="22"/>
    </w:rPr>
  </w:style>
  <w:style w:type="paragraph" w:customStyle="1" w:styleId="aff">
    <w:name w:val="Заголовок к тексту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80" w:line="240" w:lineRule="exact"/>
    </w:pPr>
    <w:rPr>
      <w:b/>
      <w:sz w:val="28"/>
    </w:rPr>
  </w:style>
  <w:style w:type="paragraph" w:customStyle="1" w:styleId="13">
    <w:name w:val="Абзац списка1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10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Челпанова Елена Леонидовна</cp:lastModifiedBy>
  <cp:revision>6</cp:revision>
  <dcterms:created xsi:type="dcterms:W3CDTF">2024-10-25T09:38:00Z</dcterms:created>
  <dcterms:modified xsi:type="dcterms:W3CDTF">2025-02-04T11:54:00Z</dcterms:modified>
</cp:coreProperties>
</file>