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9" w:rsidRDefault="003526A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8C55C9" w:rsidRDefault="003526AB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C55C9" w:rsidRDefault="008C55C9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8C55C9" w:rsidRDefault="003526AB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C55C9" w:rsidRDefault="008C55C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C55C9" w:rsidRDefault="003526A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C55C9" w:rsidRDefault="008C55C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C55C9" w:rsidRDefault="003526AB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8C55C9" w:rsidRDefault="008C55C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C55C9" w:rsidRDefault="008C55C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C55C9" w:rsidRDefault="008C55C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55C9" w:rsidRDefault="008C55C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C55C9" w:rsidRDefault="008C55C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C55C9" w:rsidRDefault="008C55C9">
      <w:pPr>
        <w:jc w:val="both"/>
        <w:rPr>
          <w:sz w:val="24"/>
          <w:lang w:val="en-US"/>
        </w:rPr>
      </w:pPr>
    </w:p>
    <w:p w:rsidR="008C55C9" w:rsidRDefault="008C55C9">
      <w:pPr>
        <w:jc w:val="both"/>
        <w:rPr>
          <w:sz w:val="24"/>
        </w:rPr>
      </w:pPr>
    </w:p>
    <w:p w:rsidR="008C55C9" w:rsidRDefault="008C55C9">
      <w:pPr>
        <w:jc w:val="both"/>
        <w:rPr>
          <w:sz w:val="24"/>
        </w:rPr>
      </w:pPr>
    </w:p>
    <w:p w:rsidR="008C55C9" w:rsidRDefault="008C55C9">
      <w:pPr>
        <w:jc w:val="both"/>
        <w:rPr>
          <w:sz w:val="24"/>
        </w:rPr>
      </w:pPr>
    </w:p>
    <w:p w:rsidR="008C55C9" w:rsidRDefault="008C55C9">
      <w:pPr>
        <w:jc w:val="both"/>
        <w:rPr>
          <w:sz w:val="24"/>
        </w:rPr>
      </w:pPr>
    </w:p>
    <w:p w:rsidR="008C55C9" w:rsidRDefault="008C55C9">
      <w:pPr>
        <w:jc w:val="both"/>
        <w:rPr>
          <w:sz w:val="28"/>
          <w:szCs w:val="28"/>
        </w:rPr>
      </w:pPr>
    </w:p>
    <w:p w:rsidR="008C55C9" w:rsidRDefault="008C55C9">
      <w:pPr>
        <w:jc w:val="both"/>
        <w:rPr>
          <w:sz w:val="28"/>
          <w:szCs w:val="28"/>
        </w:rPr>
      </w:pPr>
    </w:p>
    <w:p w:rsidR="00617A33" w:rsidRPr="00617A33" w:rsidRDefault="00617A33">
      <w:pPr>
        <w:jc w:val="both"/>
        <w:rPr>
          <w:bCs/>
          <w:sz w:val="28"/>
          <w:szCs w:val="28"/>
        </w:rPr>
      </w:pPr>
      <w:r w:rsidRPr="00617A33">
        <w:rPr>
          <w:bCs/>
          <w:sz w:val="28"/>
          <w:szCs w:val="28"/>
        </w:rPr>
        <w:t>20.12.2024            059-06-01/01-03-р-320</w:t>
      </w:r>
    </w:p>
    <w:p w:rsidR="00617A33" w:rsidRDefault="00617A33">
      <w:pPr>
        <w:jc w:val="both"/>
        <w:rPr>
          <w:b/>
          <w:bCs/>
          <w:sz w:val="28"/>
          <w:szCs w:val="28"/>
        </w:rPr>
      </w:pPr>
    </w:p>
    <w:p w:rsidR="008C55C9" w:rsidRDefault="003526AB">
      <w:pPr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 Порядок</w:t>
      </w:r>
      <w:bookmarkEnd w:id="0"/>
    </w:p>
    <w:p w:rsidR="008C55C9" w:rsidRDefault="003526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составления и ведения кассового </w:t>
      </w:r>
    </w:p>
    <w:p w:rsidR="008C55C9" w:rsidRDefault="003526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плана исполнения бюджета города </w:t>
      </w:r>
    </w:p>
    <w:p w:rsidR="008C55C9" w:rsidRDefault="003526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Перми, утвержденный приказом </w:t>
      </w:r>
    </w:p>
    <w:p w:rsidR="008C55C9" w:rsidRDefault="003526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департамента финансов администрации</w:t>
      </w:r>
    </w:p>
    <w:p w:rsidR="008C55C9" w:rsidRDefault="003526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26.01.2009 № 7-о </w:t>
      </w:r>
    </w:p>
    <w:p w:rsidR="008C55C9" w:rsidRDefault="008C55C9">
      <w:pPr>
        <w:jc w:val="both"/>
        <w:rPr>
          <w:sz w:val="28"/>
          <w:szCs w:val="28"/>
        </w:rPr>
      </w:pPr>
    </w:p>
    <w:p w:rsidR="008C55C9" w:rsidRDefault="008C55C9">
      <w:pPr>
        <w:jc w:val="both"/>
        <w:rPr>
          <w:sz w:val="28"/>
          <w:szCs w:val="28"/>
        </w:rPr>
      </w:pPr>
    </w:p>
    <w:p w:rsidR="008C55C9" w:rsidRDefault="0035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 Положения о бюджете и бюджетном процессе в городе Перми, утвержденного решением Пермской городской Думы от 28.08.2007№ 185:</w:t>
      </w:r>
    </w:p>
    <w:p w:rsidR="008C55C9" w:rsidRDefault="003526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абзац вто</w:t>
      </w:r>
      <w:r>
        <w:rPr>
          <w:sz w:val="28"/>
          <w:szCs w:val="28"/>
        </w:rPr>
        <w:t>рой пункта 4.5 Порядка составления и ведения кассового плана исполнения бюджета города Перми (далее - Порядок), утвержденного приказом департамента финансов администрации города Перми от 26.01.2009 № 7-о (в редакции приказа от 18.02.2009 № 16-о, распоряжен</w:t>
      </w:r>
      <w:r>
        <w:rPr>
          <w:sz w:val="28"/>
          <w:szCs w:val="28"/>
        </w:rPr>
        <w:t>ий от 07.09.2011 № СЭД-06-01-01-р-82, от 01.12.2014 № СЭД-06-01-03-р-144, от 09.06.2015 № СЭД-06-01-03-р-85, от 21.12.2015 № СЭД-06-01-03-р-202, от 28.12.2015 № СЭД-06-01-03-р-212, от 01.09.2016 № СЭД-06-01.01-03-р-140, от 20.12.2017 № СЭД-059-06-01.01-03-</w:t>
      </w:r>
      <w:r>
        <w:rPr>
          <w:sz w:val="28"/>
          <w:szCs w:val="28"/>
        </w:rPr>
        <w:t>р-181, от 27.03.2020 № 059-06-01.01-03-р-46), исключив слова «а по расходам на реализацию ведомственных целевых программ – с учетом утвержденных планов мероприятий».</w:t>
      </w:r>
    </w:p>
    <w:p w:rsidR="008C55C9" w:rsidRDefault="003526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даты подписания.</w:t>
      </w:r>
    </w:p>
    <w:p w:rsidR="008C55C9" w:rsidRDefault="003526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по о</w:t>
      </w:r>
      <w:r>
        <w:rPr>
          <w:sz w:val="28"/>
          <w:szCs w:val="28"/>
        </w:rPr>
        <w:t>беспечению деятельности департамента администрации города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8C55C9" w:rsidRDefault="003526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на </w:t>
      </w:r>
      <w:r>
        <w:rPr>
          <w:sz w:val="28"/>
          <w:szCs w:val="28"/>
        </w:rPr>
        <w:t>начальника управления бюджетной методологии и межбюджетных отношений департамента финансов администрации города Перми Антипину Т.Ф.</w:t>
      </w:r>
    </w:p>
    <w:p w:rsidR="008C55C9" w:rsidRDefault="008C55C9">
      <w:pPr>
        <w:tabs>
          <w:tab w:val="left" w:pos="7938"/>
        </w:tabs>
        <w:jc w:val="both"/>
        <w:rPr>
          <w:sz w:val="28"/>
          <w:szCs w:val="28"/>
        </w:rPr>
      </w:pPr>
    </w:p>
    <w:p w:rsidR="008C55C9" w:rsidRDefault="008C55C9">
      <w:pPr>
        <w:tabs>
          <w:tab w:val="left" w:pos="8505"/>
        </w:tabs>
        <w:jc w:val="both"/>
        <w:rPr>
          <w:sz w:val="28"/>
          <w:szCs w:val="28"/>
        </w:rPr>
      </w:pPr>
    </w:p>
    <w:p w:rsidR="008C55C9" w:rsidRDefault="003526AB">
      <w:pPr>
        <w:tabs>
          <w:tab w:val="left" w:pos="85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В.С. Титяпкина</w:t>
      </w:r>
    </w:p>
    <w:sectPr w:rsidR="008C55C9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AB" w:rsidRDefault="003526AB">
      <w:r>
        <w:separator/>
      </w:r>
    </w:p>
  </w:endnote>
  <w:endnote w:type="continuationSeparator" w:id="0">
    <w:p w:rsidR="003526AB" w:rsidRDefault="003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C9" w:rsidRDefault="003526AB">
    <w:pPr>
      <w:pStyle w:val="ae"/>
      <w:ind w:right="360"/>
      <w:rPr>
        <w:sz w:val="16"/>
        <w:u w:val="single"/>
      </w:rPr>
    </w:pPr>
    <w:r>
      <w:rPr>
        <w:sz w:val="16"/>
        <w:u w:val="single"/>
      </w:rPr>
      <w:t>Отдел протокола</w:t>
    </w:r>
  </w:p>
  <w:p w:rsidR="008C55C9" w:rsidRDefault="003526AB">
    <w:pPr>
      <w:pStyle w:val="ae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>25.05.2018 11:51:00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ЗГприказ (ДФ)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AB" w:rsidRDefault="003526AB">
      <w:r>
        <w:separator/>
      </w:r>
    </w:p>
  </w:footnote>
  <w:footnote w:type="continuationSeparator" w:id="0">
    <w:p w:rsidR="003526AB" w:rsidRDefault="0035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C9" w:rsidRDefault="003526AB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C55C9" w:rsidRDefault="008C55C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C9" w:rsidRDefault="008C55C9">
    <w:pPr>
      <w:pStyle w:val="ac"/>
      <w:framePr w:wrap="around" w:vAnchor="text" w:hAnchor="margin" w:xAlign="center" w:y="1"/>
      <w:rPr>
        <w:rStyle w:val="afc"/>
      </w:rPr>
    </w:pPr>
  </w:p>
  <w:p w:rsidR="008C55C9" w:rsidRDefault="008C55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C9"/>
    <w:rsid w:val="003526AB"/>
    <w:rsid w:val="00617A33"/>
    <w:rsid w:val="008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061D4-77CC-4B1D-B8F8-3A709B68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>Администрация г. Перми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Челпанова Елена Леонидовна</cp:lastModifiedBy>
  <cp:revision>6</cp:revision>
  <dcterms:created xsi:type="dcterms:W3CDTF">2024-10-25T09:38:00Z</dcterms:created>
  <dcterms:modified xsi:type="dcterms:W3CDTF">2024-12-20T11:21:00Z</dcterms:modified>
</cp:coreProperties>
</file>