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spacing w:line="240" w:lineRule="auto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-181609</wp:posOffset>
                </wp:positionV>
                <wp:extent cx="6285865" cy="194500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09626"/>
                                        <wp:effectExtent l="0" t="0" r="0" b="0"/>
                                        <wp:docPr id="2" name="_x0000_i10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09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0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0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0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00pt;mso-position-horizontal:absolute;mso-position-vertical-relative:text;margin-top:-14.30pt;mso-position-vertical:absolute;width:494.95pt;height:153.15pt;mso-wrap-distance-left:9.00pt;mso-wrap-distance-top:0.00pt;mso-wrap-distance-right:9.00pt;mso-wrap-distance-bottom:0.00pt;rotation:0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09626"/>
                                  <wp:effectExtent l="0" t="0" r="0" b="0"/>
                                  <wp:docPr id="2" name="_x0000_i10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09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0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0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0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0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7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7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0"/>
        <w:jc w:val="both"/>
        <w:spacing w:line="240" w:lineRule="auto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0"/>
        <w:jc w:val="both"/>
        <w:spacing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spacing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spacing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spacing w:line="240" w:lineRule="auto"/>
        <w:rPr>
          <w:sz w:val="24"/>
        </w:rPr>
      </w:pPr>
      <w:r>
        <w:rPr>
          <w:sz w:val="24"/>
        </w:rPr>
        <w:t xml:space="preserve">О</w:t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20.10.2025   </w:t>
      </w:r>
      <w:r>
        <w:rPr>
          <w:b w:val="0"/>
          <w:bCs w:val="0"/>
          <w:sz w:val="28"/>
          <w:szCs w:val="28"/>
          <w:highlight w:val="none"/>
        </w:rPr>
        <w:t xml:space="preserve">059-06-01/01-03-р-349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0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 внесении изме</w:t>
      </w:r>
      <w:r>
        <w:rPr>
          <w:b/>
          <w:bCs/>
          <w:sz w:val="28"/>
          <w:szCs w:val="28"/>
        </w:rPr>
        <w:t xml:space="preserve">нений в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Методику планирования бюджетных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ассигнований на оч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редной финансовый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год и плановый период, утвержденную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распоряжением зам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стителя </w:t>
      </w:r>
      <w:r>
        <w:rPr>
          <w:b/>
          <w:bCs/>
          <w:sz w:val="28"/>
          <w:szCs w:val="28"/>
        </w:rPr>
        <w:t xml:space="preserve">главы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дминистрации города Перми</w:t>
      </w:r>
      <w:r>
        <w:rPr>
          <w:b/>
          <w:bCs/>
          <w:sz w:val="28"/>
          <w:szCs w:val="28"/>
        </w:rPr>
        <w:t xml:space="preserve">-начальника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департамента финансов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от 21.10.2019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059-06-01.01-03-р-118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"consultantplus://offline/ref=0670F37F463BF0DEF8668B117BEF876EE68A9567C2EF522EB2FAA62853B0B0AC329C1B30BDB474F67742E087F0197B7F176B1074846489D9EE879297i8oCG"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статьей 21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</w:t>
      </w:r>
      <w:r>
        <w:rPr>
          <w:rFonts w:ascii="Times New Roman" w:hAnsi="Times New Roman" w:cs="Times New Roman"/>
          <w:sz w:val="28"/>
          <w:szCs w:val="28"/>
        </w:rPr>
        <w:t xml:space="preserve">ожения о бюджете и бюджетном процессе в городе Перми, утвержденного решением Пермской городской Думы от 28 августа 2007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185, для формирования проекта бюджета города Перми на очередной финансовый год и плановый период: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left="0" w:right="0" w:firstLine="567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"consultantplus://offline/ref=0670F37F463BF0DEF8668B117BEF876EE68A9567C2E8522CB7FBA62853B0B0AC329C1B30BDB474F67742E384F4197B7F176B1074846489D9EE879297i8oCG"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Методику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планирования бюджетных ассигнований на очередной финансовый год и плановый период, утвержденную распоряжением заместителя главы администрации города Перми-начальника департамента финансов администрации города Перми от 21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059-06-01.01-03-р-118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(в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ред.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20 октября 2020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 xml:space="preserve"> HYPERLINK "consultantplus://offline/ref=04B58956FEE33F54AC797035F3F2853989E4260C48E2876A5F82C2A1607F87099168E1F049D5FF3C36859A781CF5E0AD60617FA5BECA07D6165904ACVAQBH" \h 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059-06-01.01-03-р-131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19 октября 2021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 xml:space="preserve"> HYPERLINK "consultantplus://offline/ref=04B58956FEE33F54AC797035F3F2853989E4260C48E38A6E538FC2A1607F87099168E1F049D5FF3C36859A781CF5E0AD60617FA5BECA07D6165904ACVAQBH" \h 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</w:t>
        <w:br/>
        <w:t xml:space="preserve">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059-06-01.01-03-р-149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г.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059-06-01.01-03-р-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203, </w:t>
        <w:br/>
        <w:t xml:space="preserve">от 19 октября 2022 г. № 059-06-01.01-03-р-245, от 03 октября 2024 г. № 059-06-01/01-03-р-229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(далее - Методика)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сле</w:t>
      </w:r>
      <w:r>
        <w:rPr>
          <w:rFonts w:ascii="Times New Roman" w:hAnsi="Times New Roman" w:cs="Times New Roman"/>
          <w:sz w:val="28"/>
          <w:szCs w:val="28"/>
        </w:rPr>
        <w:t xml:space="preserve">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53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 3.1.1.2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«3.1.1.2. Предоставление субсидий бюджетным и автономным учреждениям, включая субсидии на финансовое обеспечение выполнения ими муниципального задания.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Объем бюджетных ассигнований на предоставление субсидий бюджетным и автономным учреждениям на финансовое обеспечение выполнения ими муниципального задания, на оказание муниципальных услуг (выполнение работ) физическим и (или) юридическим лицам казенными 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реждениями на очередной финансовый год и плановый период исчисляется следующим образом: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план МУ(МР)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= 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баз.норматив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+ 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имущество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где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план МУ(МР)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объем бюджетных ассигнований на финансовое обеспечение выполнения муниципального задания;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баз.норматив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базовый норматив затрат в составе нормативных затрат на оказание муниципальных услуг (выполнение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имущество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затраты на содержание муниципального имущества в составе финансового обеспечения выполнения муниципального задания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Базовый норматив затрат в составе нормативных затрат на оказание муниципальных услуг (выполнение работ) планируется нормативным методом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hyperlink r:id="rId13" w:tooltip="http://df-consperm.gorodperm.ru/cons/cgi/online.cgi?req=doc&amp;base=RLAW368&amp;n=201271&amp;dst=100465&amp;field=134&amp;date=26.08.2025" w:history="1">
        <w:r>
          <w:rPr>
            <w:rStyle w:val="85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6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Методике):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баз.норматив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= Норм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МУ (МР)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x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МУ (МР)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МУ (МР)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базовый норматив затрат в составе нормативных затрат на оказание муниципальной услуги (выполнение работы);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МУ (МР)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количество муниципальных услуг (работ).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Затраты на содержание муниципального имущества в составе финансового обеспечения выполнения муниципального задания планируются плановым методом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</w:t>
      </w:r>
      <w:hyperlink r:id="rId14" w:tooltip="http://df-consperm.gorodperm.ru/cons/cgi/online.cgi?req=doc&amp;base=RLAW368&amp;n=201271&amp;dst=100441&amp;field=134&amp;date=26.08.2025" w:history="1">
        <w:r>
          <w:rPr>
            <w:rStyle w:val="85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Методике).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Объем бюджетных ассигнований на предоставление субсидий бюджетным и автономным учреждениям на иные цели исчисляется следующим образом: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нормативным методо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(</w:t>
      </w:r>
      <w:hyperlink r:id="rId15" w:tooltip="http://df-consperm.gorodperm.ru/cons/cgi/online.cgi?req=doc&amp;base=RLAW368&amp;n=201271&amp;dst=100465&amp;field=134&amp;date=26.08.2025" w:history="1">
        <w:r>
          <w:rPr>
            <w:rStyle w:val="85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Методике) в случае установления норматива затрат на единицу в соответствующем нормативном правовом акте,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плановым методом (</w:t>
      </w:r>
      <w:hyperlink r:id="rId16" w:tooltip="http://df-consperm.gorodperm.ru/cons/cgi/online.cgi?req=doc&amp;base=RLAW368&amp;n=201271&amp;dst=100441&amp;field=134&amp;date=26.08.2025" w:history="1">
        <w:r>
          <w:rPr>
            <w:rStyle w:val="85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Методике) при установлении объема субсидий в соответствующих нормативных правовых актах, правовых актах, договорах, соглашениях (проектах нормативных правовых актов, правовых актов, договоров, соглашений),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иным методом на уплату налогов, в качестве объекта налогообложения по которым признается имущество учреждений.»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1.2.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риложении 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наименование графы 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следующей редакции: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«Наименование ФЦБ».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0"/>
        <w:ind w:firstLine="539"/>
        <w:jc w:val="both"/>
        <w:spacing w:before="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со дня официального опубл</w:t>
      </w:r>
      <w:r>
        <w:rPr>
          <w:sz w:val="28"/>
          <w:szCs w:val="28"/>
        </w:rPr>
        <w:t xml:space="preserve">икования в печатном средстве массовой информации «Официальный бюллетень органов местного самоуправления муниципального образования город Пермь» и распространяется на правоотношения, возникшие при формировании проекта бюджета города Перми на 2026-2028 годы.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539"/>
        <w:jc w:val="both"/>
        <w:spacing w:before="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Заместителю начальника де</w:t>
      </w:r>
      <w:r>
        <w:rPr>
          <w:sz w:val="28"/>
          <w:szCs w:val="28"/>
        </w:rPr>
        <w:t xml:space="preserve">партамента финансов - начальнику</w:t>
      </w:r>
      <w:r>
        <w:rPr>
          <w:sz w:val="28"/>
          <w:szCs w:val="28"/>
        </w:rPr>
        <w:t xml:space="preserve"> управления расходов бюджета департамента финансов админ</w:t>
      </w:r>
      <w:r>
        <w:rPr>
          <w:sz w:val="28"/>
          <w:szCs w:val="28"/>
        </w:rPr>
        <w:t xml:space="preserve">ист</w:t>
      </w:r>
      <w:r>
        <w:rPr>
          <w:sz w:val="28"/>
          <w:szCs w:val="28"/>
        </w:rPr>
        <w:t xml:space="preserve">рации города Перми </w:t>
        <w:br/>
        <w:t xml:space="preserve">Канзепаровой И.В. о</w:t>
      </w:r>
      <w:r>
        <w:rPr>
          <w:sz w:val="28"/>
          <w:szCs w:val="28"/>
        </w:rPr>
        <w:t xml:space="preserve">беспечить направление настоящего распоряжения: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spacing w:before="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spacing w:before="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53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Заместителю начальника де</w:t>
      </w:r>
      <w:r>
        <w:rPr>
          <w:sz w:val="28"/>
          <w:szCs w:val="28"/>
        </w:rPr>
        <w:t xml:space="preserve">партамента финансов-начальнику</w:t>
      </w:r>
      <w:r>
        <w:rPr>
          <w:sz w:val="28"/>
          <w:szCs w:val="28"/>
        </w:rPr>
        <w:t xml:space="preserve"> управления расходов бюджета департамента финансов админ</w:t>
      </w:r>
      <w:r>
        <w:rPr>
          <w:sz w:val="28"/>
          <w:szCs w:val="28"/>
        </w:rPr>
        <w:t xml:space="preserve">истрации города Перми </w:t>
        <w:br/>
        <w:t xml:space="preserve">Канзепаровой И.В. </w:t>
      </w:r>
      <w:r>
        <w:rPr>
          <w:sz w:val="28"/>
          <w:szCs w:val="28"/>
        </w:rPr>
        <w:t xml:space="preserve">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департамента финансов-начальника управления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расходов бюджета департамента финансов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Канзепарову И.В.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jc w:val="right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Титяпкина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lang w:val="ru-RU" w:eastAsia="ru-RU" w:bidi="ar-SA"/>
    </w:rPr>
  </w:style>
  <w:style w:type="paragraph" w:styleId="871">
    <w:name w:val="Заголовок 1"/>
    <w:basedOn w:val="870"/>
    <w:next w:val="870"/>
    <w:link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Заголовок 2"/>
    <w:basedOn w:val="870"/>
    <w:next w:val="870"/>
    <w:link w:val="870"/>
    <w:qFormat/>
    <w:pPr>
      <w:ind w:right="-1"/>
      <w:jc w:val="both"/>
      <w:keepNext/>
      <w:outlineLvl w:val="1"/>
    </w:pPr>
    <w:rPr>
      <w:sz w:val="24"/>
    </w:rPr>
  </w:style>
  <w:style w:type="character" w:styleId="873">
    <w:name w:val="Основной шрифт абзаца"/>
    <w:next w:val="873"/>
    <w:link w:val="870"/>
    <w:uiPriority w:val="1"/>
    <w:semiHidden/>
    <w:unhideWhenUsed/>
  </w:style>
  <w:style w:type="table" w:styleId="874">
    <w:name w:val="Обычная таблица"/>
    <w:next w:val="874"/>
    <w:link w:val="870"/>
    <w:uiPriority w:val="99"/>
    <w:semiHidden/>
    <w:unhideWhenUsed/>
    <w:tblPr/>
  </w:style>
  <w:style w:type="numbering" w:styleId="875">
    <w:name w:val="Нет списка"/>
    <w:next w:val="875"/>
    <w:link w:val="870"/>
    <w:uiPriority w:val="99"/>
    <w:semiHidden/>
    <w:unhideWhenUsed/>
  </w:style>
  <w:style w:type="paragraph" w:styleId="876">
    <w:name w:val="Название объекта"/>
    <w:basedOn w:val="870"/>
    <w:next w:val="870"/>
    <w:link w:val="87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Основной текст"/>
    <w:basedOn w:val="870"/>
    <w:next w:val="877"/>
    <w:link w:val="870"/>
    <w:pPr>
      <w:ind w:right="3117"/>
    </w:pPr>
    <w:rPr>
      <w:rFonts w:ascii="Courier New" w:hAnsi="Courier New"/>
      <w:sz w:val="26"/>
    </w:rPr>
  </w:style>
  <w:style w:type="paragraph" w:styleId="878">
    <w:name w:val="Основной текст с отступом"/>
    <w:basedOn w:val="870"/>
    <w:next w:val="878"/>
    <w:link w:val="870"/>
    <w:pPr>
      <w:ind w:right="-1"/>
      <w:jc w:val="both"/>
    </w:pPr>
    <w:rPr>
      <w:sz w:val="26"/>
    </w:rPr>
  </w:style>
  <w:style w:type="paragraph" w:styleId="879">
    <w:name w:val="Нижний колонтитул"/>
    <w:basedOn w:val="870"/>
    <w:next w:val="879"/>
    <w:link w:val="870"/>
    <w:pPr>
      <w:tabs>
        <w:tab w:val="center" w:pos="4153" w:leader="none"/>
        <w:tab w:val="right" w:pos="8306" w:leader="none"/>
      </w:tabs>
    </w:pPr>
  </w:style>
  <w:style w:type="character" w:styleId="880">
    <w:name w:val="Номер страницы"/>
    <w:basedOn w:val="873"/>
    <w:next w:val="880"/>
    <w:link w:val="870"/>
  </w:style>
  <w:style w:type="paragraph" w:styleId="881">
    <w:name w:val="Верхний колонтитул"/>
    <w:basedOn w:val="870"/>
    <w:next w:val="881"/>
    <w:link w:val="886"/>
    <w:uiPriority w:val="99"/>
    <w:pPr>
      <w:tabs>
        <w:tab w:val="center" w:pos="4153" w:leader="none"/>
        <w:tab w:val="right" w:pos="8306" w:leader="none"/>
      </w:tabs>
    </w:pPr>
  </w:style>
  <w:style w:type="paragraph" w:styleId="882">
    <w:name w:val="Текст выноски"/>
    <w:basedOn w:val="870"/>
    <w:next w:val="882"/>
    <w:link w:val="883"/>
    <w:uiPriority w:val="99"/>
    <w:rPr>
      <w:rFonts w:ascii="Segoe UI" w:hAnsi="Segoe UI" w:cs="Segoe UI"/>
      <w:sz w:val="18"/>
      <w:szCs w:val="18"/>
    </w:rPr>
  </w:style>
  <w:style w:type="character" w:styleId="883">
    <w:name w:val="Текст выноски Знак"/>
    <w:next w:val="883"/>
    <w:link w:val="882"/>
    <w:uiPriority w:val="99"/>
    <w:rPr>
      <w:rFonts w:ascii="Segoe UI" w:hAnsi="Segoe UI" w:cs="Segoe UI"/>
      <w:sz w:val="18"/>
      <w:szCs w:val="18"/>
    </w:rPr>
  </w:style>
  <w:style w:type="paragraph" w:styleId="884">
    <w:name w:val="ConsPlusNormal"/>
    <w:next w:val="884"/>
    <w:link w:val="87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85">
    <w:name w:val="ConsPlusNonformat"/>
    <w:next w:val="885"/>
    <w:link w:val="87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86">
    <w:name w:val="Верхний колонтитул Знак"/>
    <w:next w:val="886"/>
    <w:link w:val="881"/>
    <w:uiPriority w:val="99"/>
  </w:style>
  <w:style w:type="paragraph" w:styleId="887">
    <w:name w:val="ConsPlusTitle"/>
    <w:next w:val="887"/>
    <w:link w:val="870"/>
    <w:pPr>
      <w:widowControl w:val="off"/>
    </w:pPr>
    <w:rPr>
      <w:rFonts w:ascii="Arial" w:hAnsi="Arial" w:cs="Arial"/>
      <w:b/>
      <w:szCs w:val="22"/>
      <w:lang w:val="ru-RU" w:eastAsia="ru-RU" w:bidi="ar-SA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Relationship Id="rId12" Type="http://schemas.openxmlformats.org/officeDocument/2006/relationships/image" Target="media/media1.svg"/><Relationship Id="rId13" Type="http://schemas.openxmlformats.org/officeDocument/2006/relationships/hyperlink" Target="http://df-consperm.gorodperm.ru/cons/cgi/online.cgi?req=doc&amp;base=RLAW368&amp;n=201271&amp;dst=100465&amp;field=134&amp;date=26.08.2025" TargetMode="External"/><Relationship Id="rId14" Type="http://schemas.openxmlformats.org/officeDocument/2006/relationships/hyperlink" Target="http://df-consperm.gorodperm.ru/cons/cgi/online.cgi?req=doc&amp;base=RLAW368&amp;n=201271&amp;dst=100441&amp;field=134&amp;date=26.08.2025" TargetMode="External"/><Relationship Id="rId15" Type="http://schemas.openxmlformats.org/officeDocument/2006/relationships/hyperlink" Target="http://df-consperm.gorodperm.ru/cons/cgi/online.cgi?req=doc&amp;base=RLAW368&amp;n=201271&amp;dst=100465&amp;field=134&amp;date=26.08.2025" TargetMode="External"/><Relationship Id="rId16" Type="http://schemas.openxmlformats.org/officeDocument/2006/relationships/hyperlink" Target="http://df-consperm.gorodperm.ru/cons/cgi/online.cgi?req=doc&amp;base=RLAW368&amp;n=201271&amp;dst=100441&amp;field=134&amp;date=26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Ялчынтюрк Ольга Владимировна</dc:creator>
  <cp:lastModifiedBy>dolgikh-sv</cp:lastModifiedBy>
  <cp:revision>99</cp:revision>
  <dcterms:created xsi:type="dcterms:W3CDTF">2021-10-08T06:11:00Z</dcterms:created>
  <dcterms:modified xsi:type="dcterms:W3CDTF">2025-10-21T06:03:31Z</dcterms:modified>
  <cp:version>983040</cp:version>
</cp:coreProperties>
</file>