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-177650</wp:posOffset>
                </wp:positionV>
                <wp:extent cx="6285865" cy="1945005"/>
                <wp:effectExtent l="0" t="0" r="0" b="0"/>
                <wp:wrapNone/>
                <wp:docPr id="3" name="_x005F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945080"/>
                          <a:chOff x="0" y="0"/>
                          <a:chExt cx="6285960" cy="19450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94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0"/>
                                        <wp:docPr id="4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875516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 rot="0" flipH="0" flipV="0">
                                                  <a:off x="0" y="0"/>
                                                  <a:ext cx="405129" cy="509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beve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2" o:spid="_x0000_s2" type="#_x0000_t75" style="width:31.90pt;height:40.10pt;mso-wrap-distance-left:0.00pt;mso-wrap-distance-top:0.00pt;mso-wrap-distance-right:0.00pt;mso-wrap-distance-bottom:0.00pt;rotation:0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9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4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581120"/>
                            <a:ext cx="1535400" cy="360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5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584360"/>
                            <a:ext cx="108504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5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;o:allowoverlap:true;o:allowincell:true;mso-position-horizontal-relative:text;margin-left:0.60pt;mso-position-horizontal:absolute;mso-position-vertical-relative:text;margin-top:-13.99pt;mso-position-vertical:absolute;width:494.95pt;height:153.15pt;mso-wrap-distance-left:0.00pt;mso-wrap-distance-top:0.00pt;mso-wrap-distance-right:0.00pt;mso-wrap-distance-bottom:0.00pt;" coordorigin="0,0" coordsize="62859,19450">
                <v:shape id="shape 4" o:spid="_x0000_s4" o:spt="1" type="#_x0000_t1" style="position:absolute;left:0;top:0;width:62859;height:1941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0"/>
                                  <wp:docPr id="4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875516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 rot="0" flipH="0" flipV="0">
                                            <a:off x="0" y="0"/>
                                            <a:ext cx="405129" cy="509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beve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2" o:spid="_x0000_s2" type="#_x0000_t75" style="width:31.90pt;height:40.10pt;mso-wrap-distance-left:0.00pt;mso-wrap-distance-top:0.00pt;mso-wrap-distance-right:0.00pt;mso-wrap-distance-bottom:0.00pt;rotation:0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9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924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1" type="#_x0000_t1" style="position:absolute;left:2584;top:15811;width:15354;height:3607;v-text-anchor:top;visibility:visible;" filled="f" stroked="f" strokeweight="0.00pt">
                  <v:textbox inset="0,0,0,0">
                    <w:txbxContent>
                      <w:p>
                        <w:pPr>
                          <w:pStyle w:val="85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  <v:shape id="shape 6" o:spid="_x0000_s6" o:spt="1" type="#_x0000_t1" style="position:absolute;left:49410;top:15843;width:10850;height:3607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5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26.11.2025             </w:t>
      </w:r>
      <w:r>
        <w:rPr>
          <w:b w:val="0"/>
          <w:bCs w:val="0"/>
          <w:sz w:val="28"/>
          <w:szCs w:val="28"/>
          <w:highlight w:val="none"/>
        </w:rPr>
        <w:t xml:space="preserve">059-06-01/01-03-р-4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20.10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059-06-01/01-03-р-350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«О порядке применения бюджетной классификации»</w:t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jc w:val="both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к распоряжению начальника департамента финансов администрации города Перми от 20 октября 2025 г. № 059-06-01/01-03-р-350 </w:t>
      </w:r>
      <w:r>
        <w:rPr>
          <w:color w:val="000000"/>
          <w:sz w:val="28"/>
          <w:szCs w:val="28"/>
        </w:rPr>
        <w:t xml:space="preserve">«О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1.1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3.1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Общественное согласие</w:t>
      </w:r>
      <w:r>
        <w:rPr>
          <w:color w:val="000000"/>
          <w:sz w:val="28"/>
          <w:szCs w:val="28"/>
          <w:highlight w:val="none"/>
        </w:rPr>
        <w:t xml:space="preserve">»: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1.1.1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абзац восемнадцатый изложить в редакции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«01 4 01 00000 Комплекс процессных мероприятий «Формирование благоприятных условий для поддержки социально ориентированных некоммерческих организаций, укрепление межнационального и межконфессионального согласия в г. Перми»»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1.1.2 </w:t>
      </w:r>
      <w:r>
        <w:rPr>
          <w:color w:val="000000"/>
          <w:sz w:val="28"/>
          <w:szCs w:val="28"/>
          <w:highlight w:val="white"/>
        </w:rPr>
        <w:t xml:space="preserve">абза</w:t>
      </w:r>
      <w:r>
        <w:rPr>
          <w:color w:val="000000"/>
          <w:sz w:val="28"/>
          <w:szCs w:val="28"/>
          <w:highlight w:val="none"/>
        </w:rPr>
        <w:t xml:space="preserve">ц </w:t>
      </w:r>
      <w:r>
        <w:rPr>
          <w:color w:val="000000"/>
          <w:sz w:val="28"/>
          <w:szCs w:val="28"/>
          <w:highlight w:val="none"/>
        </w:rPr>
        <w:t xml:space="preserve">тридцать первый </w:t>
      </w:r>
      <w:r>
        <w:rPr>
          <w:color w:val="000000"/>
          <w:sz w:val="28"/>
          <w:szCs w:val="28"/>
          <w:highlight w:val="none"/>
        </w:rPr>
        <w:t xml:space="preserve">изл</w:t>
      </w:r>
      <w:r>
        <w:rPr>
          <w:color w:val="000000"/>
          <w:sz w:val="28"/>
          <w:szCs w:val="28"/>
          <w:highlight w:val="white"/>
        </w:rPr>
        <w:t xml:space="preserve">ожить в редакции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71148 Субсидии Общественной организации ветеранов (пенсионеров) войны, труда, вооруженных сил и правоохранительных органов п. Новые Ляды г. Перми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3.2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Безопасный город</w:t>
      </w:r>
      <w:r>
        <w:rPr>
          <w:color w:val="000000"/>
          <w:sz w:val="28"/>
          <w:szCs w:val="28"/>
          <w:highlight w:val="none"/>
        </w:rPr>
        <w:t xml:space="preserve">»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абзац тридцать четвертый изложить в редакции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20000 Приведение в нормативное состояние имущественного комплекса, расположенного по адресу: г. Пермь, ул. Профессора Дедюкина, д. 14; д. 14, стр. 1; д. 14, стр. 2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1.3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3.10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Дорожная деятельность и благоустройство города Перми</w:t>
      </w:r>
      <w:r>
        <w:rPr>
          <w:color w:val="000000"/>
          <w:sz w:val="28"/>
          <w:szCs w:val="28"/>
          <w:highlight w:val="none"/>
        </w:rPr>
        <w:t xml:space="preserve">»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1.3.1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после абзаца тридцать четвертого 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9Д019 Возмещение убытков при изъятии земельных участков и объектов недвижимости, имущества в целях строительства (реконструкции) дорожных объектов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1.3.2 </w:t>
      </w:r>
      <w:r>
        <w:rPr>
          <w:color w:val="000000"/>
          <w:sz w:val="28"/>
          <w:szCs w:val="28"/>
          <w:highlight w:val="white"/>
        </w:rPr>
        <w:t xml:space="preserve">после абзаца тридцать пятого 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9Д022 Реконструкция автомобильной дороги по ул. Н. Островского на участке от ул. Революции до ул. Белинского</w:t>
      </w:r>
      <w:r>
        <w:rPr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1.4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3.14 </w:t>
      </w:r>
      <w:r>
        <w:rPr>
          <w:color w:val="000000"/>
          <w:sz w:val="28"/>
          <w:szCs w:val="28"/>
          <w:highlight w:val="white"/>
        </w:rPr>
        <w:t xml:space="preserve">Муниципальная програ</w:t>
      </w:r>
      <w:r>
        <w:rPr>
          <w:color w:val="000000"/>
          <w:sz w:val="28"/>
          <w:szCs w:val="28"/>
          <w:highlight w:val="none"/>
        </w:rPr>
        <w:t xml:space="preserve">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Охрана природы и лесное хозяйство города Перми</w:t>
      </w:r>
      <w:r>
        <w:rPr>
          <w:color w:val="000000"/>
          <w:sz w:val="28"/>
          <w:szCs w:val="28"/>
          <w:highlight w:val="none"/>
        </w:rPr>
        <w:t xml:space="preserve">»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после абзаца десятого дополнить абзацами следующего содержания: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14 2 02 00000 Муниципальный проект «Генеральная уборка»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следующему направлению: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SЭ400 Разработка проектов ликвидации объектов накопленного вреда окружающей среде</w:t>
      </w:r>
      <w:r>
        <w:rPr>
          <w:color w:val="000000"/>
          <w:sz w:val="28"/>
          <w:szCs w:val="28"/>
          <w:highlight w:val="none"/>
        </w:rPr>
        <w:t xml:space="preserve">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2026 год и на плановый период 2027 и 2028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Начальник департамента                                                                        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777" w:right="567" w:bottom="896" w:left="1418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08"/>
                            <w:rPr>
                              <w:rStyle w:val="893"/>
                            </w:rPr>
                          </w:pP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08"/>
                      <w:rPr>
                        <w:rStyle w:val="893"/>
                      </w:rPr>
                    </w:pP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08"/>
                            <w:rPr>
                              <w:rStyle w:val="893"/>
                            </w:rPr>
                          </w:pPr>
                          <w:r>
                            <w:rPr>
                              <w:rStyle w:val="893"/>
                            </w:rPr>
                            <w:fldChar w:fldCharType="begin"/>
                          </w:r>
                          <w:r>
                            <w:rPr>
                              <w:rStyle w:val="893"/>
                            </w:rPr>
                            <w:instrText xml:space="preserve"> PAGE </w:instrText>
                          </w:r>
                          <w:r>
                            <w:rPr>
                              <w:rStyle w:val="893"/>
                            </w:rPr>
                            <w:fldChar w:fldCharType="separate"/>
                          </w:r>
                          <w:r>
                            <w:rPr>
                              <w:rStyle w:val="893"/>
                            </w:rPr>
                            <w:t xml:space="preserve">0</w:t>
                          </w:r>
                          <w:r>
                            <w:rPr>
                              <w:rStyle w:val="893"/>
                            </w:rPr>
                            <w:fldChar w:fldCharType="end"/>
                          </w: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08"/>
                      <w:rPr>
                        <w:rStyle w:val="893"/>
                      </w:rPr>
                    </w:pPr>
                    <w:r>
                      <w:rPr>
                        <w:rStyle w:val="893"/>
                      </w:rPr>
                      <w:fldChar w:fldCharType="begin"/>
                    </w:r>
                    <w:r>
                      <w:rPr>
                        <w:rStyle w:val="893"/>
                      </w:rPr>
                      <w:instrText xml:space="preserve"> PAGE </w:instrText>
                    </w:r>
                    <w:r>
                      <w:rPr>
                        <w:rStyle w:val="893"/>
                      </w:rPr>
                      <w:fldChar w:fldCharType="separate"/>
                    </w:r>
                    <w:r>
                      <w:rPr>
                        <w:rStyle w:val="893"/>
                      </w:rPr>
                      <w:t xml:space="preserve">0</w:t>
                    </w:r>
                    <w:r>
                      <w:rPr>
                        <w:rStyle w:val="893"/>
                      </w:rPr>
                      <w:fldChar w:fldCharType="end"/>
                    </w: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860">
    <w:name w:val="Heading 1"/>
    <w:basedOn w:val="859"/>
    <w:qFormat/>
    <w:pPr>
      <w:ind w:right="-1" w:firstLine="709"/>
      <w:jc w:val="both"/>
      <w:keepNext/>
      <w:outlineLvl w:val="0"/>
    </w:pPr>
    <w:rPr>
      <w:sz w:val="24"/>
    </w:rPr>
  </w:style>
  <w:style w:type="paragraph" w:styleId="861">
    <w:name w:val="Heading 2"/>
    <w:basedOn w:val="859"/>
    <w:qFormat/>
    <w:pPr>
      <w:ind w:right="-1"/>
      <w:jc w:val="both"/>
      <w:keepNext/>
      <w:outlineLvl w:val="1"/>
    </w:pPr>
    <w:rPr>
      <w:sz w:val="24"/>
    </w:rPr>
  </w:style>
  <w:style w:type="paragraph" w:styleId="862">
    <w:name w:val="Heading 3"/>
    <w:basedOn w:val="8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63">
    <w:name w:val="Heading 4"/>
    <w:basedOn w:val="8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4">
    <w:name w:val="Heading 5"/>
    <w:basedOn w:val="8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5">
    <w:name w:val="Heading 6"/>
    <w:basedOn w:val="8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6">
    <w:name w:val="Heading 7"/>
    <w:basedOn w:val="8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7">
    <w:name w:val="Heading 8"/>
    <w:basedOn w:val="8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8">
    <w:name w:val="Heading 9"/>
    <w:basedOn w:val="8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70">
    <w:name w:val="Heading 2 Char"/>
    <w:uiPriority w:val="9"/>
    <w:qFormat/>
    <w:rPr>
      <w:rFonts w:ascii="Arial" w:hAnsi="Arial" w:eastAsia="Arial" w:cs="Arial"/>
      <w:sz w:val="34"/>
    </w:rPr>
  </w:style>
  <w:style w:type="character" w:styleId="87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7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7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7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7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7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7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78">
    <w:name w:val="Title Char"/>
    <w:uiPriority w:val="10"/>
    <w:qFormat/>
    <w:rPr>
      <w:sz w:val="48"/>
      <w:szCs w:val="48"/>
    </w:rPr>
  </w:style>
  <w:style w:type="character" w:styleId="879">
    <w:name w:val="Subtitle Char"/>
    <w:uiPriority w:val="11"/>
    <w:qFormat/>
    <w:rPr>
      <w:sz w:val="24"/>
      <w:szCs w:val="24"/>
    </w:rPr>
  </w:style>
  <w:style w:type="character" w:styleId="880">
    <w:name w:val="Quote Char"/>
    <w:uiPriority w:val="29"/>
    <w:qFormat/>
    <w:rPr>
      <w:i/>
    </w:rPr>
  </w:style>
  <w:style w:type="character" w:styleId="881">
    <w:name w:val="Intense Quote Char"/>
    <w:uiPriority w:val="30"/>
    <w:qFormat/>
    <w:rPr>
      <w:i/>
    </w:rPr>
  </w:style>
  <w:style w:type="character" w:styleId="882">
    <w:name w:val="Header Char"/>
    <w:uiPriority w:val="99"/>
    <w:qFormat/>
  </w:style>
  <w:style w:type="character" w:styleId="883">
    <w:name w:val="Footer Char"/>
    <w:uiPriority w:val="99"/>
    <w:qFormat/>
  </w:style>
  <w:style w:type="character" w:styleId="884">
    <w:name w:val="Caption Char"/>
    <w:uiPriority w:val="99"/>
    <w:qFormat/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character" w:styleId="886">
    <w:name w:val="Footnote Text Char"/>
    <w:uiPriority w:val="99"/>
    <w:qFormat/>
    <w:rPr>
      <w:sz w:val="18"/>
    </w:rPr>
  </w:style>
  <w:style w:type="character" w:styleId="887">
    <w:name w:val="Символ сноски"/>
    <w:uiPriority w:val="99"/>
    <w:unhideWhenUsed/>
    <w:qFormat/>
    <w:rPr>
      <w:vertAlign w:val="superscript"/>
    </w:rPr>
  </w:style>
  <w:style w:type="character" w:styleId="888">
    <w:name w:val="footnote reference"/>
    <w:rPr>
      <w:vertAlign w:val="superscript"/>
    </w:rPr>
  </w:style>
  <w:style w:type="character" w:styleId="889">
    <w:name w:val="Endnote Text Char"/>
    <w:uiPriority w:val="99"/>
    <w:qFormat/>
    <w:rPr>
      <w:sz w:val="20"/>
    </w:rPr>
  </w:style>
  <w:style w:type="character" w:styleId="8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91">
    <w:name w:val="endnote reference"/>
    <w:rPr>
      <w:vertAlign w:val="superscript"/>
    </w:rPr>
  </w:style>
  <w:style w:type="character" w:styleId="892">
    <w:name w:val="Основной шрифт абзаца"/>
    <w:uiPriority w:val="1"/>
    <w:unhideWhenUsed/>
    <w:qFormat/>
  </w:style>
  <w:style w:type="character" w:styleId="893">
    <w:name w:val="Page Number"/>
    <w:basedOn w:val="892"/>
  </w:style>
  <w:style w:type="character" w:styleId="89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95" w:default="1">
    <w:name w:val="Default Paragraph Font"/>
    <w:uiPriority w:val="1"/>
    <w:semiHidden/>
    <w:unhideWhenUsed/>
    <w:qFormat/>
  </w:style>
  <w:style w:type="paragraph" w:styleId="896">
    <w:name w:val="Заголовок"/>
    <w:basedOn w:val="859"/>
    <w:next w:val="897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97">
    <w:name w:val="Body Text"/>
    <w:basedOn w:val="859"/>
    <w:pPr>
      <w:ind w:right="3117"/>
    </w:pPr>
    <w:rPr>
      <w:rFonts w:ascii="Courier New" w:hAnsi="Courier New"/>
      <w:sz w:val="26"/>
    </w:rPr>
  </w:style>
  <w:style w:type="paragraph" w:styleId="898">
    <w:name w:val="List"/>
    <w:basedOn w:val="897"/>
    <w:rPr>
      <w:rFonts w:cs="Lohit Devanagari"/>
    </w:rPr>
  </w:style>
  <w:style w:type="paragraph" w:styleId="899">
    <w:name w:val="Caption"/>
    <w:basedOn w:val="859"/>
    <w:link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00">
    <w:name w:val="Указатель"/>
    <w:basedOn w:val="859"/>
    <w:qFormat/>
    <w:pPr>
      <w:suppressLineNumbers/>
    </w:pPr>
    <w:rPr>
      <w:rFonts w:cs="Lohit Devanagari"/>
    </w:rPr>
  </w:style>
  <w:style w:type="paragraph" w:styleId="901">
    <w:name w:val="List Paragraph"/>
    <w:basedOn w:val="859"/>
    <w:uiPriority w:val="34"/>
    <w:qFormat/>
    <w:pPr>
      <w:contextualSpacing/>
      <w:ind w:left="720"/>
      <w:spacing w:before="0" w:after="0"/>
    </w:pPr>
  </w:style>
  <w:style w:type="paragraph" w:styleId="90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903">
    <w:name w:val="Title"/>
    <w:basedOn w:val="85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04">
    <w:name w:val="Subtitle"/>
    <w:basedOn w:val="859"/>
    <w:uiPriority w:val="11"/>
    <w:qFormat/>
    <w:pPr>
      <w:spacing w:before="200" w:after="200"/>
    </w:pPr>
    <w:rPr>
      <w:sz w:val="24"/>
      <w:szCs w:val="24"/>
    </w:rPr>
  </w:style>
  <w:style w:type="paragraph" w:styleId="905">
    <w:name w:val="Quote"/>
    <w:basedOn w:val="859"/>
    <w:uiPriority w:val="29"/>
    <w:qFormat/>
    <w:pPr>
      <w:ind w:left="720" w:right="720"/>
    </w:pPr>
    <w:rPr>
      <w:i/>
    </w:rPr>
  </w:style>
  <w:style w:type="paragraph" w:styleId="906">
    <w:name w:val="Intense Quote"/>
    <w:basedOn w:val="85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07">
    <w:name w:val="Колонтитул"/>
    <w:basedOn w:val="859"/>
    <w:qFormat/>
  </w:style>
  <w:style w:type="paragraph" w:styleId="908">
    <w:name w:val="Header"/>
    <w:basedOn w:val="859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09">
    <w:name w:val="Footer"/>
    <w:basedOn w:val="859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10">
    <w:name w:val="footnote text"/>
    <w:basedOn w:val="85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1">
    <w:name w:val="endnote text"/>
    <w:basedOn w:val="85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12">
    <w:name w:val="toc 1"/>
    <w:basedOn w:val="859"/>
    <w:uiPriority w:val="39"/>
    <w:unhideWhenUsed/>
    <w:pPr>
      <w:ind w:left="0" w:right="0" w:firstLine="0"/>
      <w:spacing w:before="0" w:after="57"/>
    </w:pPr>
  </w:style>
  <w:style w:type="paragraph" w:styleId="913">
    <w:name w:val="toc 2"/>
    <w:basedOn w:val="859"/>
    <w:uiPriority w:val="39"/>
    <w:unhideWhenUsed/>
    <w:pPr>
      <w:ind w:left="283" w:right="0" w:firstLine="0"/>
      <w:spacing w:before="0" w:after="57"/>
    </w:pPr>
  </w:style>
  <w:style w:type="paragraph" w:styleId="914">
    <w:name w:val="toc 3"/>
    <w:basedOn w:val="859"/>
    <w:uiPriority w:val="39"/>
    <w:unhideWhenUsed/>
    <w:pPr>
      <w:ind w:left="567" w:right="0" w:firstLine="0"/>
      <w:spacing w:before="0" w:after="57"/>
    </w:pPr>
  </w:style>
  <w:style w:type="paragraph" w:styleId="915">
    <w:name w:val="toc 4"/>
    <w:basedOn w:val="859"/>
    <w:uiPriority w:val="39"/>
    <w:unhideWhenUsed/>
    <w:pPr>
      <w:ind w:left="850" w:right="0" w:firstLine="0"/>
      <w:spacing w:before="0" w:after="57"/>
    </w:pPr>
  </w:style>
  <w:style w:type="paragraph" w:styleId="916">
    <w:name w:val="toc 5"/>
    <w:basedOn w:val="859"/>
    <w:uiPriority w:val="39"/>
    <w:unhideWhenUsed/>
    <w:pPr>
      <w:ind w:left="1134" w:right="0" w:firstLine="0"/>
      <w:spacing w:before="0" w:after="57"/>
    </w:pPr>
  </w:style>
  <w:style w:type="paragraph" w:styleId="917">
    <w:name w:val="toc 6"/>
    <w:basedOn w:val="859"/>
    <w:uiPriority w:val="39"/>
    <w:unhideWhenUsed/>
    <w:pPr>
      <w:ind w:left="1417" w:right="0" w:firstLine="0"/>
      <w:spacing w:before="0" w:after="57"/>
    </w:pPr>
  </w:style>
  <w:style w:type="paragraph" w:styleId="918">
    <w:name w:val="toc 7"/>
    <w:basedOn w:val="859"/>
    <w:uiPriority w:val="39"/>
    <w:unhideWhenUsed/>
    <w:pPr>
      <w:ind w:left="1701" w:right="0" w:firstLine="0"/>
      <w:spacing w:before="0" w:after="57"/>
    </w:pPr>
  </w:style>
  <w:style w:type="paragraph" w:styleId="919">
    <w:name w:val="toc 8"/>
    <w:basedOn w:val="859"/>
    <w:uiPriority w:val="39"/>
    <w:unhideWhenUsed/>
    <w:pPr>
      <w:ind w:left="1984" w:right="0" w:firstLine="0"/>
      <w:spacing w:before="0" w:after="57"/>
    </w:pPr>
  </w:style>
  <w:style w:type="paragraph" w:styleId="920">
    <w:name w:val="toc 9"/>
    <w:basedOn w:val="859"/>
    <w:uiPriority w:val="39"/>
    <w:unhideWhenUsed/>
    <w:pPr>
      <w:ind w:left="2268" w:right="0" w:firstLine="0"/>
      <w:spacing w:before="0" w:after="57"/>
    </w:pPr>
  </w:style>
  <w:style w:type="paragraph" w:styleId="921">
    <w:name w:val="Index Heading"/>
    <w:basedOn w:val="896"/>
  </w:style>
  <w:style w:type="paragraph" w:styleId="92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923">
    <w:name w:val="table of figures"/>
    <w:basedOn w:val="859"/>
    <w:uiPriority w:val="99"/>
    <w:unhideWhenUsed/>
    <w:pPr>
      <w:spacing w:before="0" w:after="0" w:afterAutospacing="0"/>
    </w:pPr>
  </w:style>
  <w:style w:type="paragraph" w:styleId="924">
    <w:name w:val="Название объекта"/>
    <w:basedOn w:val="8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5">
    <w:name w:val="Body Text Indent"/>
    <w:basedOn w:val="859"/>
    <w:pPr>
      <w:ind w:right="-1"/>
      <w:jc w:val="both"/>
    </w:pPr>
    <w:rPr>
      <w:sz w:val="26"/>
    </w:rPr>
  </w:style>
  <w:style w:type="paragraph" w:styleId="926">
    <w:name w:val="Текст выноски"/>
    <w:basedOn w:val="859"/>
    <w:qFormat/>
    <w:rPr>
      <w:rFonts w:ascii="Segoe UI" w:hAnsi="Segoe UI" w:cs="Segoe UI"/>
      <w:sz w:val="18"/>
      <w:szCs w:val="18"/>
    </w:rPr>
  </w:style>
  <w:style w:type="paragraph" w:styleId="927">
    <w:name w:val="Содержимое врезки"/>
    <w:basedOn w:val="859"/>
    <w:qFormat/>
  </w:style>
  <w:style w:type="numbering" w:styleId="928">
    <w:name w:val="Нет списка"/>
    <w:uiPriority w:val="99"/>
    <w:semiHidden/>
    <w:unhideWhenUsed/>
    <w:qFormat/>
  </w:style>
  <w:style w:type="numbering" w:styleId="929" w:default="1">
    <w:name w:val="No List"/>
    <w:uiPriority w:val="99"/>
    <w:semiHidden/>
    <w:unhideWhenUsed/>
    <w:qFormat/>
  </w:style>
  <w:style w:type="table" w:styleId="930" w:default="1">
    <w:name w:val="Normal Table"/>
    <w:uiPriority w:val="99"/>
    <w:semiHidden/>
    <w:unhideWhenUsed/>
    <w:tblPr/>
  </w:style>
  <w:style w:type="paragraph" w:styleId="931" w:customStyle="1">
    <w:name w:val="ConsPlusTitle"/>
    <w:next w:val="899"/>
    <w:link w:val="86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12 пт"/>
    <w:basedOn w:val="867"/>
    <w:link w:val="867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ConsPlusNormal"/>
    <w:next w:val="903"/>
    <w:link w:val="88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dc:description/>
  <dc:language>ru-RU</dc:language>
  <cp:lastModifiedBy>chelpanova-el</cp:lastModifiedBy>
  <cp:revision>48</cp:revision>
  <dcterms:created xsi:type="dcterms:W3CDTF">2022-08-12T10:47:00Z</dcterms:created>
  <dcterms:modified xsi:type="dcterms:W3CDTF">2025-11-26T04:58:36Z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